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5"/>
        <w:gridCol w:w="4590"/>
      </w:tblGrid>
      <w:tr w:rsidR="00064FC5" w14:paraId="65F5860A" w14:textId="77777777" w:rsidTr="00133765">
        <w:trPr>
          <w:trHeight w:val="791"/>
          <w:jc w:val="center"/>
        </w:trPr>
        <w:tc>
          <w:tcPr>
            <w:tcW w:w="629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5DEEF895" w14:textId="17D6FB6B" w:rsidR="00064FC5" w:rsidRPr="00B716D8" w:rsidRDefault="00064FC5" w:rsidP="00064FC5">
            <w:pPr>
              <w:spacing w:line="276" w:lineRule="auto"/>
              <w:jc w:val="center"/>
              <w:rPr>
                <w:rFonts w:ascii="Arial" w:hAnsi="Arial" w:cs="Arial"/>
                <w:b/>
                <w:color w:val="AD122A"/>
                <w:sz w:val="26"/>
                <w:szCs w:val="26"/>
              </w:rPr>
            </w:pPr>
            <w:r w:rsidRPr="00B716D8">
              <w:rPr>
                <w:rFonts w:cstheme="minorHAnsi"/>
                <w:color w:val="AD122A"/>
                <w:sz w:val="36"/>
                <w:szCs w:val="36"/>
              </w:rPr>
              <w:t>[Facility Logo]</w:t>
            </w:r>
          </w:p>
        </w:tc>
        <w:tc>
          <w:tcPr>
            <w:tcW w:w="459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C349DE" w14:textId="77777777" w:rsidR="00064FC5" w:rsidRPr="00523F99" w:rsidRDefault="00064FC5" w:rsidP="006C4793">
            <w:pPr>
              <w:jc w:val="center"/>
              <w:rPr>
                <w:rFonts w:ascii="Arial" w:hAnsi="Arial" w:cs="Arial"/>
              </w:rPr>
            </w:pPr>
            <w:r w:rsidRPr="00523F99">
              <w:rPr>
                <w:rFonts w:ascii="Arial" w:hAnsi="Arial" w:cs="Arial"/>
              </w:rPr>
              <w:t>Resident Label</w:t>
            </w:r>
          </w:p>
        </w:tc>
      </w:tr>
    </w:tbl>
    <w:p w14:paraId="4924F56C" w14:textId="1941D9FA" w:rsidR="0095471E" w:rsidRPr="00064FC5" w:rsidRDefault="00D8394E" w:rsidP="00B716D8">
      <w:pPr>
        <w:spacing w:after="0" w:line="240" w:lineRule="auto"/>
        <w:jc w:val="center"/>
        <w:rPr>
          <w:rStyle w:val="Strong"/>
          <w:sz w:val="24"/>
          <w:szCs w:val="28"/>
        </w:rPr>
      </w:pPr>
      <w:r w:rsidRPr="00064FC5">
        <w:rPr>
          <w:rStyle w:val="Strong"/>
          <w:sz w:val="24"/>
          <w:szCs w:val="28"/>
        </w:rPr>
        <w:t>Adverse Drug Reaction Worksheet</w:t>
      </w:r>
    </w:p>
    <w:p w14:paraId="6BFA7F27" w14:textId="77777777" w:rsidR="00F25319" w:rsidRPr="00D8394E" w:rsidRDefault="00F25319" w:rsidP="00D8394E">
      <w:pPr>
        <w:spacing w:after="0" w:line="240" w:lineRule="auto"/>
        <w:jc w:val="center"/>
        <w:rPr>
          <w:rStyle w:val="Strong"/>
          <w:sz w:val="28"/>
          <w:szCs w:val="28"/>
        </w:rPr>
      </w:pPr>
    </w:p>
    <w:p w14:paraId="319CEDFF" w14:textId="36C42F06" w:rsidR="00D8394E" w:rsidRPr="0057321F" w:rsidRDefault="00064FC5" w:rsidP="0046209D">
      <w:pPr>
        <w:tabs>
          <w:tab w:val="left" w:pos="3600"/>
          <w:tab w:val="left" w:pos="4320"/>
          <w:tab w:val="left" w:pos="5040"/>
          <w:tab w:val="left" w:pos="7200"/>
        </w:tabs>
        <w:spacing w:after="0" w:line="240" w:lineRule="auto"/>
        <w:rPr>
          <w:rStyle w:val="Strong"/>
          <w:b w:val="0"/>
          <w:sz w:val="20"/>
          <w:szCs w:val="20"/>
          <w:u w:val="single"/>
        </w:rPr>
      </w:pPr>
      <w:r>
        <w:rPr>
          <w:rStyle w:val="Strong"/>
          <w:sz w:val="20"/>
          <w:szCs w:val="20"/>
        </w:rPr>
        <w:t>Evaluation Date</w:t>
      </w:r>
      <w:r w:rsidR="00D8394E" w:rsidRPr="0057321F">
        <w:rPr>
          <w:rStyle w:val="Strong"/>
          <w:sz w:val="20"/>
          <w:szCs w:val="20"/>
        </w:rPr>
        <w:t xml:space="preserve">: </w:t>
      </w:r>
      <w:r w:rsidR="00D8394E" w:rsidRPr="0057321F">
        <w:rPr>
          <w:rStyle w:val="Strong"/>
          <w:b w:val="0"/>
          <w:sz w:val="20"/>
          <w:szCs w:val="20"/>
          <w:u w:val="single"/>
        </w:rPr>
        <w:tab/>
      </w:r>
      <w:r w:rsidR="00E633F6" w:rsidRPr="0057321F">
        <w:rPr>
          <w:rStyle w:val="Strong"/>
          <w:b w:val="0"/>
          <w:sz w:val="20"/>
          <w:szCs w:val="20"/>
        </w:rPr>
        <w:t xml:space="preserve"> </w:t>
      </w:r>
      <w:r w:rsidR="0057321F">
        <w:rPr>
          <w:rStyle w:val="Strong"/>
          <w:b w:val="0"/>
          <w:sz w:val="20"/>
          <w:szCs w:val="20"/>
        </w:rPr>
        <w:t xml:space="preserve"> </w:t>
      </w:r>
      <w:r w:rsidRPr="0046209D">
        <w:rPr>
          <w:rStyle w:val="Strong"/>
          <w:sz w:val="20"/>
          <w:szCs w:val="20"/>
        </w:rPr>
        <w:t>Evaluated By</w:t>
      </w:r>
      <w:r w:rsidR="00E633F6" w:rsidRPr="0046209D">
        <w:rPr>
          <w:rStyle w:val="Strong"/>
          <w:sz w:val="20"/>
          <w:szCs w:val="20"/>
        </w:rPr>
        <w:t>:</w:t>
      </w:r>
      <w:r w:rsidR="00E633F6" w:rsidRPr="0057321F">
        <w:rPr>
          <w:rStyle w:val="Strong"/>
          <w:sz w:val="20"/>
          <w:szCs w:val="20"/>
        </w:rPr>
        <w:t xml:space="preserve"> </w:t>
      </w:r>
      <w:r w:rsidR="00E633F6" w:rsidRPr="0057321F">
        <w:rPr>
          <w:rStyle w:val="Strong"/>
          <w:b w:val="0"/>
          <w:sz w:val="20"/>
          <w:szCs w:val="20"/>
          <w:u w:val="single"/>
        </w:rPr>
        <w:tab/>
      </w:r>
      <w:r w:rsidR="00E633F6" w:rsidRPr="0057321F">
        <w:rPr>
          <w:rStyle w:val="Strong"/>
          <w:b w:val="0"/>
          <w:sz w:val="20"/>
          <w:szCs w:val="20"/>
          <w:u w:val="single"/>
        </w:rPr>
        <w:tab/>
      </w:r>
      <w:r w:rsidR="00E633F6" w:rsidRPr="0057321F">
        <w:rPr>
          <w:rStyle w:val="Strong"/>
          <w:b w:val="0"/>
          <w:sz w:val="20"/>
          <w:szCs w:val="20"/>
        </w:rPr>
        <w:t xml:space="preserve">  </w:t>
      </w:r>
      <w:r w:rsidR="00E633F6" w:rsidRPr="0057321F">
        <w:rPr>
          <w:rStyle w:val="Strong"/>
          <w:sz w:val="20"/>
          <w:szCs w:val="20"/>
        </w:rPr>
        <w:t xml:space="preserve">Date of </w:t>
      </w:r>
      <w:r w:rsidR="0046209D">
        <w:rPr>
          <w:rStyle w:val="Strong"/>
          <w:sz w:val="20"/>
          <w:szCs w:val="20"/>
        </w:rPr>
        <w:t>Adverse Reaction</w:t>
      </w:r>
      <w:r w:rsidR="00E633F6" w:rsidRPr="0057321F">
        <w:rPr>
          <w:rStyle w:val="Strong"/>
          <w:sz w:val="20"/>
          <w:szCs w:val="20"/>
        </w:rPr>
        <w:t xml:space="preserve">: </w:t>
      </w:r>
      <w:r w:rsidR="00E633F6" w:rsidRPr="0057321F">
        <w:rPr>
          <w:rStyle w:val="Strong"/>
          <w:b w:val="0"/>
          <w:sz w:val="20"/>
          <w:szCs w:val="20"/>
          <w:u w:val="single"/>
        </w:rPr>
        <w:tab/>
      </w:r>
      <w:r w:rsidR="00E633F6" w:rsidRPr="0057321F">
        <w:rPr>
          <w:rStyle w:val="Strong"/>
          <w:b w:val="0"/>
          <w:sz w:val="20"/>
          <w:szCs w:val="20"/>
          <w:u w:val="single"/>
        </w:rPr>
        <w:tab/>
      </w:r>
    </w:p>
    <w:p w14:paraId="1B1266A5" w14:textId="2BF88E27" w:rsidR="00E633F6" w:rsidRPr="0057321F" w:rsidRDefault="00E633F6" w:rsidP="00D8394E">
      <w:pPr>
        <w:tabs>
          <w:tab w:val="left" w:pos="4320"/>
        </w:tabs>
        <w:spacing w:after="0" w:line="240" w:lineRule="auto"/>
        <w:rPr>
          <w:rStyle w:val="Strong"/>
          <w:b w:val="0"/>
          <w:sz w:val="20"/>
          <w:szCs w:val="20"/>
          <w:u w:val="single"/>
        </w:rPr>
      </w:pPr>
    </w:p>
    <w:p w14:paraId="4D5BAF33" w14:textId="70D0380F" w:rsidR="00EC19A8" w:rsidRDefault="00E633F6" w:rsidP="0046209D">
      <w:pPr>
        <w:tabs>
          <w:tab w:val="left" w:pos="3600"/>
          <w:tab w:val="left" w:pos="5031"/>
          <w:tab w:val="left" w:pos="5760"/>
          <w:tab w:val="left" w:pos="7200"/>
          <w:tab w:val="left" w:pos="9180"/>
          <w:tab w:val="left" w:pos="9540"/>
          <w:tab w:val="left" w:pos="10080"/>
        </w:tabs>
        <w:spacing w:after="0" w:line="240" w:lineRule="auto"/>
        <w:rPr>
          <w:rStyle w:val="Strong"/>
          <w:b w:val="0"/>
          <w:sz w:val="20"/>
        </w:rPr>
      </w:pPr>
      <w:r w:rsidRPr="0057321F">
        <w:rPr>
          <w:rStyle w:val="Strong"/>
          <w:sz w:val="20"/>
          <w:szCs w:val="20"/>
        </w:rPr>
        <w:t xml:space="preserve">Suspect Medication: </w:t>
      </w:r>
      <w:r w:rsidR="00EC19A8">
        <w:rPr>
          <w:rStyle w:val="Strong"/>
          <w:b w:val="0"/>
          <w:sz w:val="20"/>
          <w:szCs w:val="20"/>
          <w:u w:val="single"/>
        </w:rPr>
        <w:tab/>
      </w:r>
      <w:r w:rsidRPr="0057321F">
        <w:rPr>
          <w:rStyle w:val="Strong"/>
          <w:b w:val="0"/>
          <w:sz w:val="20"/>
          <w:szCs w:val="20"/>
        </w:rPr>
        <w:t xml:space="preserve">  </w:t>
      </w:r>
      <w:r w:rsidRPr="0057321F">
        <w:rPr>
          <w:rStyle w:val="Strong"/>
          <w:sz w:val="20"/>
          <w:szCs w:val="20"/>
        </w:rPr>
        <w:t xml:space="preserve">Dosing Regimen: </w:t>
      </w:r>
      <w:r w:rsidRPr="0057321F">
        <w:rPr>
          <w:rStyle w:val="Strong"/>
          <w:b w:val="0"/>
          <w:sz w:val="20"/>
          <w:szCs w:val="20"/>
          <w:u w:val="single"/>
        </w:rPr>
        <w:tab/>
      </w:r>
      <w:r w:rsidR="00EC19A8">
        <w:rPr>
          <w:rStyle w:val="Strong"/>
          <w:b w:val="0"/>
          <w:sz w:val="20"/>
          <w:szCs w:val="20"/>
          <w:u w:val="single"/>
        </w:rPr>
        <w:tab/>
      </w:r>
      <w:r w:rsidR="00EC19A8">
        <w:rPr>
          <w:rStyle w:val="Strong"/>
          <w:b w:val="0"/>
          <w:sz w:val="20"/>
          <w:szCs w:val="20"/>
        </w:rPr>
        <w:t xml:space="preserve">  </w:t>
      </w:r>
      <w:r w:rsidR="005C55D1">
        <w:rPr>
          <w:rStyle w:val="Strong"/>
          <w:sz w:val="20"/>
        </w:rPr>
        <w:t>Is m</w:t>
      </w:r>
      <w:r w:rsidR="0057321F">
        <w:rPr>
          <w:rStyle w:val="Strong"/>
          <w:sz w:val="20"/>
        </w:rPr>
        <w:t>edication</w:t>
      </w:r>
      <w:r w:rsidR="005C55D1">
        <w:rPr>
          <w:rStyle w:val="Strong"/>
          <w:sz w:val="20"/>
        </w:rPr>
        <w:t xml:space="preserve"> new</w:t>
      </w:r>
      <w:r w:rsidR="0057321F">
        <w:rPr>
          <w:rStyle w:val="Strong"/>
          <w:sz w:val="20"/>
        </w:rPr>
        <w:t>?</w:t>
      </w:r>
      <w:r w:rsidR="0057321F"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-15125974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7321F"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57321F">
        <w:rPr>
          <w:rStyle w:val="Strong"/>
          <w:b w:val="0"/>
          <w:sz w:val="20"/>
        </w:rPr>
        <w:t xml:space="preserve"> Yes</w:t>
      </w:r>
      <w:r w:rsidR="0057321F"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14121281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7321F"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57321F">
        <w:rPr>
          <w:rStyle w:val="Strong"/>
          <w:b w:val="0"/>
          <w:sz w:val="20"/>
        </w:rPr>
        <w:t xml:space="preserve"> No</w:t>
      </w:r>
      <w:r w:rsidR="0057321F">
        <w:rPr>
          <w:rStyle w:val="Strong"/>
          <w:b w:val="0"/>
          <w:sz w:val="20"/>
        </w:rPr>
        <w:tab/>
        <w:t xml:space="preserve">  </w:t>
      </w:r>
    </w:p>
    <w:p w14:paraId="7B58EA57" w14:textId="77777777" w:rsidR="00EC19A8" w:rsidRDefault="00EC19A8" w:rsidP="00EC19A8">
      <w:pPr>
        <w:tabs>
          <w:tab w:val="left" w:pos="3600"/>
          <w:tab w:val="left" w:pos="5031"/>
          <w:tab w:val="left" w:pos="5760"/>
          <w:tab w:val="left" w:pos="756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sz w:val="20"/>
        </w:rPr>
      </w:pPr>
    </w:p>
    <w:p w14:paraId="48D96FEA" w14:textId="74284C4F" w:rsidR="009A2A39" w:rsidRPr="008730B2" w:rsidRDefault="0057321F" w:rsidP="00EC19A8">
      <w:pPr>
        <w:tabs>
          <w:tab w:val="left" w:pos="3600"/>
          <w:tab w:val="left" w:pos="5031"/>
          <w:tab w:val="left" w:pos="5760"/>
          <w:tab w:val="left" w:pos="756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</w:rPr>
      </w:pPr>
      <w:r w:rsidRPr="0057321F">
        <w:rPr>
          <w:rStyle w:val="Strong"/>
          <w:sz w:val="20"/>
        </w:rPr>
        <w:t>Adverse Reaction:</w:t>
      </w:r>
      <w:r>
        <w:rPr>
          <w:rStyle w:val="Strong"/>
          <w:b w:val="0"/>
          <w:sz w:val="20"/>
        </w:rPr>
        <w:t xml:space="preserve"> </w:t>
      </w:r>
      <w:r>
        <w:rPr>
          <w:rStyle w:val="Strong"/>
          <w:b w:val="0"/>
          <w:sz w:val="20"/>
          <w:u w:val="single"/>
        </w:rPr>
        <w:tab/>
      </w:r>
      <w:r w:rsidR="00EC19A8">
        <w:rPr>
          <w:rStyle w:val="Strong"/>
          <w:b w:val="0"/>
          <w:sz w:val="20"/>
          <w:u w:val="single"/>
        </w:rPr>
        <w:tab/>
      </w:r>
      <w:r w:rsidR="009A2A39">
        <w:rPr>
          <w:rStyle w:val="Strong"/>
          <w:b w:val="0"/>
          <w:sz w:val="20"/>
          <w:u w:val="single"/>
        </w:rPr>
        <w:tab/>
      </w:r>
      <w:r w:rsidR="009A2A39">
        <w:rPr>
          <w:rStyle w:val="Strong"/>
          <w:b w:val="0"/>
          <w:sz w:val="20"/>
          <w:u w:val="single"/>
        </w:rPr>
        <w:tab/>
      </w:r>
      <w:r w:rsidR="009A2A39">
        <w:rPr>
          <w:rStyle w:val="Strong"/>
          <w:b w:val="0"/>
          <w:sz w:val="20"/>
          <w:u w:val="single"/>
        </w:rPr>
        <w:tab/>
      </w:r>
      <w:r w:rsidR="009A2A39">
        <w:rPr>
          <w:rStyle w:val="Strong"/>
          <w:b w:val="0"/>
          <w:sz w:val="20"/>
          <w:u w:val="single"/>
        </w:rPr>
        <w:tab/>
      </w:r>
      <w:r w:rsidR="009A2A39">
        <w:rPr>
          <w:rStyle w:val="Strong"/>
          <w:b w:val="0"/>
          <w:sz w:val="20"/>
          <w:u w:val="single"/>
        </w:rPr>
        <w:tab/>
      </w:r>
      <w:r w:rsidR="009A2A39">
        <w:rPr>
          <w:rStyle w:val="Strong"/>
          <w:b w:val="0"/>
          <w:sz w:val="20"/>
          <w:u w:val="single"/>
        </w:rPr>
        <w:tab/>
      </w:r>
      <w:r w:rsidR="008730B2">
        <w:rPr>
          <w:rStyle w:val="Strong"/>
          <w:b w:val="0"/>
          <w:sz w:val="20"/>
          <w:u w:val="single"/>
        </w:rPr>
        <w:br/>
      </w:r>
      <w:r w:rsidR="008730B2" w:rsidRPr="008730B2">
        <w:rPr>
          <w:rStyle w:val="Strong"/>
          <w:b w:val="0"/>
          <w:i/>
          <w:sz w:val="20"/>
        </w:rPr>
        <w:t>(</w:t>
      </w:r>
      <w:r w:rsidR="008730B2">
        <w:rPr>
          <w:rStyle w:val="Strong"/>
          <w:b w:val="0"/>
          <w:i/>
          <w:sz w:val="20"/>
        </w:rPr>
        <w:t>Refer to a list of c</w:t>
      </w:r>
      <w:r w:rsidR="008730B2" w:rsidRPr="008730B2">
        <w:rPr>
          <w:rStyle w:val="Strong"/>
          <w:b w:val="0"/>
          <w:i/>
          <w:sz w:val="20"/>
        </w:rPr>
        <w:t>ommon adverse antimicrobial reactions in Table 1 on the next page)</w:t>
      </w:r>
    </w:p>
    <w:p w14:paraId="25E7DDE2" w14:textId="77777777" w:rsidR="009A2A39" w:rsidRDefault="009A2A39" w:rsidP="00EC19A8">
      <w:pPr>
        <w:tabs>
          <w:tab w:val="left" w:pos="3600"/>
          <w:tab w:val="left" w:pos="5031"/>
          <w:tab w:val="left" w:pos="5760"/>
          <w:tab w:val="left" w:pos="756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</w:rPr>
      </w:pPr>
    </w:p>
    <w:p w14:paraId="44D20E26" w14:textId="72F22579" w:rsidR="009A2A39" w:rsidRDefault="009A2A39" w:rsidP="00EC19A8">
      <w:pPr>
        <w:tabs>
          <w:tab w:val="left" w:pos="3600"/>
          <w:tab w:val="left" w:pos="5031"/>
          <w:tab w:val="left" w:pos="5760"/>
          <w:tab w:val="left" w:pos="756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</w:rPr>
      </w:pPr>
      <w:r w:rsidRPr="009A2A39">
        <w:rPr>
          <w:rStyle w:val="Strong"/>
          <w:sz w:val="20"/>
        </w:rPr>
        <w:t>Probability Reaction Related to Medication</w:t>
      </w:r>
      <w:r>
        <w:rPr>
          <w:rStyle w:val="Strong"/>
          <w:b w:val="0"/>
          <w:sz w:val="20"/>
        </w:rPr>
        <w:t xml:space="preserve"> (from </w:t>
      </w:r>
      <w:r w:rsidR="0038252D">
        <w:rPr>
          <w:rStyle w:val="Strong"/>
          <w:b w:val="0"/>
          <w:sz w:val="20"/>
        </w:rPr>
        <w:t xml:space="preserve">the </w:t>
      </w:r>
      <w:r>
        <w:rPr>
          <w:rStyle w:val="Strong"/>
          <w:b w:val="0"/>
          <w:sz w:val="20"/>
        </w:rPr>
        <w:t>Naranjo Probability Scale below):</w:t>
      </w:r>
    </w:p>
    <w:p w14:paraId="4A7A9F3D" w14:textId="77777777" w:rsidR="009A2A39" w:rsidRDefault="009A2A39" w:rsidP="00EC19A8">
      <w:pPr>
        <w:tabs>
          <w:tab w:val="left" w:pos="3600"/>
          <w:tab w:val="left" w:pos="5031"/>
          <w:tab w:val="left" w:pos="5760"/>
          <w:tab w:val="left" w:pos="756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</w:rPr>
      </w:pPr>
    </w:p>
    <w:p w14:paraId="7DBEC1DC" w14:textId="12049BA2" w:rsidR="0026344C" w:rsidRPr="009A2A39" w:rsidRDefault="009A2A39" w:rsidP="009A2A39">
      <w:pPr>
        <w:tabs>
          <w:tab w:val="left" w:pos="720"/>
          <w:tab w:val="left" w:pos="2880"/>
          <w:tab w:val="left" w:pos="3600"/>
          <w:tab w:val="left" w:pos="4320"/>
          <w:tab w:val="left" w:pos="5031"/>
          <w:tab w:val="left" w:pos="5760"/>
          <w:tab w:val="left" w:pos="6480"/>
          <w:tab w:val="left" w:pos="720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</w:rPr>
      </w:pPr>
      <w:r>
        <w:rPr>
          <w:rStyle w:val="Strong"/>
          <w:rFonts w:cstheme="minorHAnsi"/>
          <w:b w:val="0"/>
          <w:sz w:val="20"/>
        </w:rPr>
        <w:tab/>
      </w:r>
      <w:sdt>
        <w:sdtPr>
          <w:rPr>
            <w:rStyle w:val="Strong"/>
            <w:rFonts w:cstheme="minorHAnsi"/>
            <w:b w:val="0"/>
            <w:sz w:val="20"/>
          </w:rPr>
          <w:id w:val="19299992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cstheme="minorHAnsi" w:hint="eastAsia"/>
              <w:b w:val="0"/>
              <w:sz w:val="20"/>
            </w:rPr>
            <w:t>☐</w:t>
          </w:r>
        </w:sdtContent>
      </w:sdt>
      <w:r w:rsidRPr="009A2A39">
        <w:rPr>
          <w:rStyle w:val="Strong"/>
          <w:rFonts w:cstheme="minorHAnsi"/>
          <w:b w:val="0"/>
          <w:sz w:val="20"/>
        </w:rPr>
        <w:t xml:space="preserve"> </w:t>
      </w:r>
      <w:r>
        <w:rPr>
          <w:rStyle w:val="Strong"/>
          <w:rFonts w:cstheme="minorHAnsi"/>
          <w:b w:val="0"/>
          <w:sz w:val="20"/>
        </w:rPr>
        <w:t xml:space="preserve"> </w:t>
      </w:r>
      <w:r w:rsidRPr="009A2A39">
        <w:rPr>
          <w:rStyle w:val="Strong"/>
          <w:rFonts w:cstheme="minorHAnsi"/>
          <w:b w:val="0"/>
          <w:sz w:val="20"/>
        </w:rPr>
        <w:t>Definite (≥ 9)</w:t>
      </w:r>
      <w:r>
        <w:rPr>
          <w:rStyle w:val="Strong"/>
          <w:rFonts w:cstheme="minorHAnsi"/>
          <w:b w:val="0"/>
          <w:sz w:val="20"/>
        </w:rPr>
        <w:tab/>
      </w:r>
      <w:sdt>
        <w:sdtPr>
          <w:rPr>
            <w:rStyle w:val="Strong"/>
            <w:rFonts w:cstheme="minorHAnsi"/>
            <w:b w:val="0"/>
            <w:sz w:val="20"/>
          </w:rPr>
          <w:id w:val="-7154262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cstheme="minorHAnsi" w:hint="eastAsia"/>
              <w:b w:val="0"/>
              <w:sz w:val="20"/>
            </w:rPr>
            <w:t>☐</w:t>
          </w:r>
        </w:sdtContent>
      </w:sdt>
      <w:r>
        <w:rPr>
          <w:rStyle w:val="Strong"/>
          <w:rFonts w:cstheme="minorHAnsi"/>
          <w:b w:val="0"/>
          <w:sz w:val="20"/>
        </w:rPr>
        <w:t xml:space="preserve">  Probable (5-8)</w:t>
      </w:r>
      <w:r>
        <w:rPr>
          <w:rStyle w:val="Strong"/>
          <w:rFonts w:cstheme="minorHAnsi"/>
          <w:b w:val="0"/>
          <w:sz w:val="20"/>
        </w:rPr>
        <w:tab/>
      </w:r>
      <w:sdt>
        <w:sdtPr>
          <w:rPr>
            <w:rStyle w:val="Strong"/>
            <w:rFonts w:cstheme="minorHAnsi"/>
            <w:b w:val="0"/>
            <w:sz w:val="20"/>
          </w:rPr>
          <w:id w:val="-9018965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cstheme="minorHAnsi" w:hint="eastAsia"/>
              <w:b w:val="0"/>
              <w:sz w:val="20"/>
            </w:rPr>
            <w:t>☐</w:t>
          </w:r>
        </w:sdtContent>
      </w:sdt>
      <w:r>
        <w:rPr>
          <w:rStyle w:val="Strong"/>
          <w:rFonts w:cstheme="minorHAnsi"/>
          <w:b w:val="0"/>
          <w:sz w:val="20"/>
        </w:rPr>
        <w:t xml:space="preserve">  Possible (1-4)</w:t>
      </w:r>
      <w:r>
        <w:rPr>
          <w:rStyle w:val="Strong"/>
          <w:rFonts w:cstheme="minorHAnsi"/>
          <w:b w:val="0"/>
          <w:sz w:val="20"/>
        </w:rPr>
        <w:tab/>
      </w:r>
      <w:r>
        <w:rPr>
          <w:rStyle w:val="Strong"/>
          <w:rFonts w:cstheme="minorHAnsi"/>
          <w:b w:val="0"/>
          <w:sz w:val="20"/>
        </w:rPr>
        <w:tab/>
      </w:r>
      <w:sdt>
        <w:sdtPr>
          <w:rPr>
            <w:rStyle w:val="Strong"/>
            <w:rFonts w:cstheme="minorHAnsi"/>
            <w:b w:val="0"/>
            <w:sz w:val="20"/>
          </w:rPr>
          <w:id w:val="2083024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cstheme="minorHAnsi" w:hint="eastAsia"/>
              <w:b w:val="0"/>
              <w:sz w:val="20"/>
            </w:rPr>
            <w:t>☐</w:t>
          </w:r>
        </w:sdtContent>
      </w:sdt>
      <w:r>
        <w:rPr>
          <w:rStyle w:val="Strong"/>
          <w:rFonts w:cstheme="minorHAnsi"/>
          <w:b w:val="0"/>
          <w:sz w:val="20"/>
        </w:rPr>
        <w:t xml:space="preserve">  Doubtful (0)</w:t>
      </w:r>
      <w:r>
        <w:rPr>
          <w:rStyle w:val="Strong"/>
          <w:rFonts w:cstheme="minorHAnsi"/>
          <w:b w:val="0"/>
          <w:sz w:val="20"/>
        </w:rPr>
        <w:tab/>
      </w:r>
      <w:r w:rsidRPr="009A2A39">
        <w:rPr>
          <w:rStyle w:val="Strong"/>
          <w:rFonts w:cstheme="minorHAnsi"/>
          <w:b w:val="0"/>
          <w:sz w:val="20"/>
        </w:rPr>
        <w:t xml:space="preserve"> </w:t>
      </w:r>
      <w:r w:rsidRPr="009A2A39">
        <w:rPr>
          <w:rStyle w:val="Strong"/>
          <w:b w:val="0"/>
          <w:sz w:val="20"/>
        </w:rPr>
        <w:t xml:space="preserve"> </w:t>
      </w:r>
    </w:p>
    <w:p w14:paraId="7353363A" w14:textId="6827EAE5" w:rsidR="00EC19A8" w:rsidRDefault="00EC19A8" w:rsidP="00EC19A8">
      <w:pPr>
        <w:tabs>
          <w:tab w:val="left" w:pos="3600"/>
          <w:tab w:val="left" w:pos="5031"/>
          <w:tab w:val="left" w:pos="5760"/>
          <w:tab w:val="left" w:pos="756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</w:rPr>
      </w:pPr>
    </w:p>
    <w:p w14:paraId="72A33930" w14:textId="6081AF05" w:rsidR="00F25319" w:rsidRDefault="00F25319" w:rsidP="00F25319">
      <w:pPr>
        <w:tabs>
          <w:tab w:val="left" w:pos="2880"/>
          <w:tab w:val="left" w:pos="3600"/>
          <w:tab w:val="left" w:pos="5031"/>
          <w:tab w:val="left" w:pos="5760"/>
          <w:tab w:val="left" w:pos="756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</w:rPr>
      </w:pPr>
      <w:r w:rsidRPr="008E43F7">
        <w:rPr>
          <w:rStyle w:val="Strong"/>
          <w:sz w:val="20"/>
        </w:rPr>
        <w:t xml:space="preserve">Consequence </w:t>
      </w:r>
      <w:r w:rsidR="009A2A39" w:rsidRPr="008E43F7">
        <w:rPr>
          <w:rStyle w:val="Strong"/>
          <w:sz w:val="20"/>
        </w:rPr>
        <w:t>of Adverse Reaction</w:t>
      </w:r>
      <w:r w:rsidRPr="008E43F7">
        <w:rPr>
          <w:rStyle w:val="Strong"/>
          <w:b w:val="0"/>
          <w:sz w:val="20"/>
        </w:rPr>
        <w:t xml:space="preserve"> (check all that apply):</w:t>
      </w:r>
      <w:r>
        <w:rPr>
          <w:rStyle w:val="Strong"/>
          <w:b w:val="0"/>
          <w:sz w:val="20"/>
        </w:rPr>
        <w:t xml:space="preserve"> </w:t>
      </w:r>
      <w:r>
        <w:rPr>
          <w:rStyle w:val="Strong"/>
          <w:b w:val="0"/>
          <w:sz w:val="20"/>
        </w:rPr>
        <w:tab/>
      </w:r>
    </w:p>
    <w:p w14:paraId="79182941" w14:textId="77777777" w:rsidR="00F25319" w:rsidRDefault="00F25319" w:rsidP="00F25319">
      <w:pPr>
        <w:tabs>
          <w:tab w:val="left" w:pos="2880"/>
          <w:tab w:val="left" w:pos="3600"/>
          <w:tab w:val="left" w:pos="5031"/>
          <w:tab w:val="left" w:pos="5760"/>
          <w:tab w:val="left" w:pos="756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</w:rPr>
      </w:pPr>
    </w:p>
    <w:p w14:paraId="294BC604" w14:textId="77777777" w:rsidR="00B00C38" w:rsidRDefault="00F25319" w:rsidP="00B00C38">
      <w:pPr>
        <w:tabs>
          <w:tab w:val="left" w:pos="720"/>
          <w:tab w:val="left" w:pos="2880"/>
          <w:tab w:val="left" w:pos="3600"/>
          <w:tab w:val="left" w:pos="4320"/>
          <w:tab w:val="left" w:pos="5031"/>
          <w:tab w:val="left" w:pos="5760"/>
          <w:tab w:val="left" w:pos="7200"/>
          <w:tab w:val="left" w:pos="792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</w:rPr>
      </w:pPr>
      <w:r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-294911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>
        <w:rPr>
          <w:rStyle w:val="Strong"/>
          <w:b w:val="0"/>
          <w:sz w:val="20"/>
        </w:rPr>
        <w:t xml:space="preserve">  </w:t>
      </w:r>
      <w:r w:rsidR="00B00C38">
        <w:rPr>
          <w:rStyle w:val="Strong"/>
          <w:b w:val="0"/>
          <w:sz w:val="20"/>
        </w:rPr>
        <w:t>No change-therapy continued</w:t>
      </w:r>
      <w:r w:rsidR="00B00C38">
        <w:rPr>
          <w:rStyle w:val="Strong"/>
          <w:b w:val="0"/>
          <w:sz w:val="20"/>
        </w:rPr>
        <w:tab/>
      </w:r>
      <w:r w:rsidR="00B00C38"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-1044138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C38"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B00C38">
        <w:rPr>
          <w:rStyle w:val="Strong"/>
          <w:b w:val="0"/>
          <w:sz w:val="20"/>
        </w:rPr>
        <w:t xml:space="preserve">  Therapy changed to another agent</w:t>
      </w:r>
      <w:r w:rsidR="00B00C38"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-506925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C38"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B00C38">
        <w:rPr>
          <w:rStyle w:val="Strong"/>
          <w:b w:val="0"/>
          <w:sz w:val="20"/>
        </w:rPr>
        <w:t xml:space="preserve">  Therapy discontinued</w:t>
      </w:r>
    </w:p>
    <w:p w14:paraId="3874240E" w14:textId="77777777" w:rsidR="00822CE8" w:rsidRDefault="00B00C38" w:rsidP="00263268">
      <w:pPr>
        <w:tabs>
          <w:tab w:val="left" w:pos="720"/>
          <w:tab w:val="left" w:pos="2880"/>
          <w:tab w:val="left" w:pos="3600"/>
          <w:tab w:val="left" w:pos="4320"/>
          <w:tab w:val="left" w:pos="5031"/>
          <w:tab w:val="left" w:pos="5760"/>
          <w:tab w:val="left" w:pos="7200"/>
          <w:tab w:val="left" w:pos="792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</w:rPr>
      </w:pPr>
      <w:r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-212812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>
        <w:rPr>
          <w:rStyle w:val="Strong"/>
          <w:b w:val="0"/>
          <w:sz w:val="20"/>
        </w:rPr>
        <w:t xml:space="preserve">  Increased monitoring</w:t>
      </w:r>
      <w:r>
        <w:rPr>
          <w:rStyle w:val="Strong"/>
          <w:b w:val="0"/>
          <w:sz w:val="20"/>
        </w:rPr>
        <w:tab/>
      </w:r>
      <w:r>
        <w:rPr>
          <w:rStyle w:val="Strong"/>
          <w:b w:val="0"/>
          <w:sz w:val="20"/>
        </w:rPr>
        <w:tab/>
      </w:r>
      <w:r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319463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FF161D">
        <w:rPr>
          <w:rStyle w:val="Strong"/>
          <w:b w:val="0"/>
          <w:sz w:val="20"/>
        </w:rPr>
        <w:t xml:space="preserve">  Symptomatic </w:t>
      </w:r>
      <w:r w:rsidR="00263268">
        <w:rPr>
          <w:rStyle w:val="Strong"/>
          <w:b w:val="0"/>
          <w:sz w:val="20"/>
        </w:rPr>
        <w:t xml:space="preserve">medical </w:t>
      </w:r>
      <w:r w:rsidR="00FF161D">
        <w:rPr>
          <w:rStyle w:val="Strong"/>
          <w:b w:val="0"/>
          <w:sz w:val="20"/>
        </w:rPr>
        <w:t>treatment</w:t>
      </w:r>
      <w:r w:rsidR="00FF161D"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1975487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F161D"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263268">
        <w:rPr>
          <w:rStyle w:val="Strong"/>
          <w:b w:val="0"/>
          <w:sz w:val="20"/>
        </w:rPr>
        <w:t xml:space="preserve">  Corrective surgical procedure</w:t>
      </w:r>
      <w:r>
        <w:rPr>
          <w:rStyle w:val="Strong"/>
          <w:b w:val="0"/>
          <w:sz w:val="20"/>
        </w:rPr>
        <w:tab/>
      </w:r>
      <w:r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-599025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25319"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F25319">
        <w:rPr>
          <w:rStyle w:val="Strong"/>
          <w:b w:val="0"/>
          <w:sz w:val="20"/>
        </w:rPr>
        <w:t xml:space="preserve">  Disability</w:t>
      </w:r>
      <w:r w:rsidR="00263268">
        <w:rPr>
          <w:rStyle w:val="Strong"/>
          <w:b w:val="0"/>
          <w:sz w:val="20"/>
        </w:rPr>
        <w:tab/>
      </w:r>
      <w:r w:rsidR="00263268">
        <w:rPr>
          <w:rStyle w:val="Strong"/>
          <w:b w:val="0"/>
          <w:sz w:val="20"/>
        </w:rPr>
        <w:tab/>
      </w:r>
      <w:r w:rsidR="00F25319">
        <w:rPr>
          <w:rStyle w:val="Strong"/>
          <w:b w:val="0"/>
          <w:sz w:val="20"/>
        </w:rPr>
        <w:t xml:space="preserve"> </w:t>
      </w:r>
      <w:r w:rsidR="00F25319"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21446924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25319"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F25319">
        <w:rPr>
          <w:rStyle w:val="Strong"/>
          <w:b w:val="0"/>
          <w:sz w:val="20"/>
        </w:rPr>
        <w:t xml:space="preserve">  Permanent Damage</w:t>
      </w:r>
      <w:r w:rsidR="00F25319">
        <w:rPr>
          <w:rStyle w:val="Strong"/>
          <w:b w:val="0"/>
          <w:sz w:val="20"/>
        </w:rPr>
        <w:tab/>
      </w:r>
      <w:r w:rsidR="00263268"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-1506900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25319"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F25319">
        <w:rPr>
          <w:rStyle w:val="Strong"/>
          <w:b w:val="0"/>
          <w:sz w:val="20"/>
        </w:rPr>
        <w:t xml:space="preserve">  </w:t>
      </w:r>
      <w:r w:rsidR="00822CE8">
        <w:rPr>
          <w:rStyle w:val="Strong"/>
          <w:b w:val="0"/>
          <w:sz w:val="20"/>
        </w:rPr>
        <w:t>Delayed discharge</w:t>
      </w:r>
    </w:p>
    <w:p w14:paraId="2BDEE5A8" w14:textId="0E10F440" w:rsidR="00F25319" w:rsidRDefault="00822CE8" w:rsidP="00822CE8">
      <w:pPr>
        <w:tabs>
          <w:tab w:val="left" w:pos="720"/>
          <w:tab w:val="left" w:pos="2880"/>
          <w:tab w:val="left" w:pos="3600"/>
          <w:tab w:val="left" w:pos="4320"/>
          <w:tab w:val="left" w:pos="5031"/>
          <w:tab w:val="left" w:pos="5760"/>
          <w:tab w:val="left" w:pos="7200"/>
          <w:tab w:val="left" w:pos="792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</w:rPr>
      </w:pPr>
      <w:r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-2082747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>
        <w:rPr>
          <w:rStyle w:val="Strong"/>
          <w:b w:val="0"/>
          <w:sz w:val="20"/>
        </w:rPr>
        <w:t xml:space="preserve">  </w:t>
      </w:r>
      <w:r w:rsidR="00F25319">
        <w:rPr>
          <w:rStyle w:val="Strong"/>
          <w:b w:val="0"/>
          <w:sz w:val="20"/>
        </w:rPr>
        <w:t>Hospitalization</w:t>
      </w:r>
      <w:r w:rsidR="00F25319">
        <w:rPr>
          <w:rStyle w:val="Strong"/>
          <w:b w:val="0"/>
          <w:sz w:val="20"/>
        </w:rPr>
        <w:tab/>
      </w:r>
      <w:r>
        <w:rPr>
          <w:rStyle w:val="Strong"/>
          <w:b w:val="0"/>
          <w:sz w:val="20"/>
        </w:rPr>
        <w:tab/>
      </w:r>
      <w:r>
        <w:rPr>
          <w:rStyle w:val="Strong"/>
          <w:b w:val="0"/>
          <w:sz w:val="20"/>
        </w:rPr>
        <w:tab/>
      </w:r>
      <w:sdt>
        <w:sdtPr>
          <w:rPr>
            <w:rStyle w:val="Strong"/>
            <w:b w:val="0"/>
            <w:sz w:val="20"/>
          </w:rPr>
          <w:id w:val="110030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25319">
            <w:rPr>
              <w:rStyle w:val="Strong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F25319">
        <w:rPr>
          <w:rStyle w:val="Strong"/>
          <w:b w:val="0"/>
          <w:sz w:val="20"/>
        </w:rPr>
        <w:t xml:space="preserve">  Other (specify): </w:t>
      </w:r>
      <w:r w:rsidR="00F25319"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</w:p>
    <w:p w14:paraId="7900B72A" w14:textId="77777777" w:rsidR="00F25319" w:rsidRDefault="00F25319" w:rsidP="00F25319">
      <w:pPr>
        <w:tabs>
          <w:tab w:val="left" w:pos="720"/>
          <w:tab w:val="left" w:pos="2880"/>
          <w:tab w:val="left" w:pos="3600"/>
          <w:tab w:val="left" w:pos="4860"/>
          <w:tab w:val="left" w:pos="5031"/>
          <w:tab w:val="left" w:pos="5760"/>
          <w:tab w:val="left" w:pos="720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</w:rPr>
      </w:pPr>
    </w:p>
    <w:p w14:paraId="5E6B4A67" w14:textId="327CFD28" w:rsidR="009A2A39" w:rsidRPr="00F25319" w:rsidRDefault="00F25319" w:rsidP="00F25319">
      <w:pPr>
        <w:tabs>
          <w:tab w:val="left" w:pos="720"/>
          <w:tab w:val="left" w:pos="2880"/>
          <w:tab w:val="left" w:pos="3600"/>
          <w:tab w:val="left" w:pos="4860"/>
          <w:tab w:val="left" w:pos="5031"/>
          <w:tab w:val="left" w:pos="5760"/>
          <w:tab w:val="left" w:pos="7200"/>
          <w:tab w:val="left" w:pos="882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20"/>
          <w:u w:val="single"/>
        </w:rPr>
      </w:pPr>
      <w:r w:rsidRPr="00F25319">
        <w:rPr>
          <w:rStyle w:val="Strong"/>
          <w:sz w:val="20"/>
        </w:rPr>
        <w:t>Reviewer:</w:t>
      </w:r>
      <w:r>
        <w:rPr>
          <w:rStyle w:val="Strong"/>
          <w:b w:val="0"/>
          <w:sz w:val="20"/>
        </w:rPr>
        <w:t xml:space="preserve"> </w:t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</w:rPr>
        <w:t xml:space="preserve">  </w:t>
      </w:r>
      <w:r w:rsidRPr="00F25319">
        <w:rPr>
          <w:rStyle w:val="Strong"/>
          <w:sz w:val="20"/>
        </w:rPr>
        <w:t>Date:</w:t>
      </w:r>
      <w:r>
        <w:rPr>
          <w:rStyle w:val="Strong"/>
          <w:b w:val="0"/>
          <w:sz w:val="20"/>
        </w:rPr>
        <w:t xml:space="preserve"> </w:t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  <w:r>
        <w:rPr>
          <w:rStyle w:val="Strong"/>
          <w:b w:val="0"/>
          <w:sz w:val="20"/>
          <w:u w:val="single"/>
        </w:rPr>
        <w:tab/>
      </w:r>
    </w:p>
    <w:p w14:paraId="703E1911" w14:textId="4C5F9D04" w:rsidR="00EC19A8" w:rsidRPr="00C31A86" w:rsidRDefault="00EC19A8" w:rsidP="00C31A86">
      <w:pPr>
        <w:pBdr>
          <w:bottom w:val="single" w:sz="12" w:space="1" w:color="auto"/>
        </w:pBdr>
        <w:tabs>
          <w:tab w:val="left" w:pos="3600"/>
          <w:tab w:val="left" w:pos="5031"/>
          <w:tab w:val="left" w:pos="5760"/>
          <w:tab w:val="left" w:pos="7560"/>
          <w:tab w:val="left" w:pos="9000"/>
          <w:tab w:val="left" w:pos="9270"/>
          <w:tab w:val="left" w:pos="10170"/>
        </w:tabs>
        <w:spacing w:after="0" w:line="240" w:lineRule="auto"/>
        <w:rPr>
          <w:rStyle w:val="Strong"/>
          <w:b w:val="0"/>
          <w:sz w:val="8"/>
          <w:szCs w:val="8"/>
        </w:rPr>
      </w:pPr>
    </w:p>
    <w:p w14:paraId="1F8F34D8" w14:textId="77777777" w:rsidR="00C31A86" w:rsidRDefault="00C31A86" w:rsidP="0057321F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rPr>
          <w:rStyle w:val="Strong"/>
          <w:b w:val="0"/>
          <w:sz w:val="20"/>
          <w:u w:val="single"/>
        </w:rPr>
      </w:pPr>
    </w:p>
    <w:p w14:paraId="70CD2822" w14:textId="6E845FE1" w:rsidR="00F25319" w:rsidRPr="00E64F25" w:rsidRDefault="00E64F25" w:rsidP="00E64F25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jc w:val="center"/>
        <w:rPr>
          <w:rStyle w:val="Strong"/>
          <w:sz w:val="24"/>
          <w:szCs w:val="24"/>
        </w:rPr>
      </w:pPr>
      <w:r w:rsidRPr="00E64F25">
        <w:rPr>
          <w:rStyle w:val="Strong"/>
          <w:sz w:val="24"/>
          <w:szCs w:val="24"/>
        </w:rPr>
        <w:t>Naranjo Adverse Drug Reaction Probability Scale</w:t>
      </w:r>
      <w:r w:rsidR="00A31A39">
        <w:rPr>
          <w:rStyle w:val="Strong"/>
          <w:sz w:val="24"/>
          <w:szCs w:val="24"/>
        </w:rPr>
        <w:t xml:space="preserve"> (with modifications)</w:t>
      </w:r>
    </w:p>
    <w:p w14:paraId="7500DAE4" w14:textId="4474B47A" w:rsidR="00F25319" w:rsidRPr="00822CE8" w:rsidRDefault="00F25319" w:rsidP="0057321F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rPr>
          <w:rStyle w:val="Strong"/>
          <w:b w:val="0"/>
          <w:sz w:val="12"/>
          <w:szCs w:val="12"/>
        </w:rPr>
      </w:pPr>
    </w:p>
    <w:p w14:paraId="4C3C7E24" w14:textId="1732D4E9" w:rsidR="005D182D" w:rsidRDefault="005D182D" w:rsidP="0057321F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rPr>
          <w:rStyle w:val="Strong"/>
          <w:b w:val="0"/>
          <w:sz w:val="20"/>
        </w:rPr>
      </w:pPr>
      <w:r>
        <w:rPr>
          <w:rStyle w:val="Strong"/>
          <w:b w:val="0"/>
          <w:sz w:val="20"/>
        </w:rPr>
        <w:t xml:space="preserve">The following scale is used to assess the likelihood a particular adverse reaction is related to </w:t>
      </w:r>
      <w:r w:rsidR="00F42223">
        <w:rPr>
          <w:rStyle w:val="Strong"/>
          <w:b w:val="0"/>
          <w:sz w:val="20"/>
        </w:rPr>
        <w:t>a medication.</w:t>
      </w:r>
      <w:r w:rsidR="008730B2">
        <w:rPr>
          <w:rStyle w:val="Strong"/>
          <w:b w:val="0"/>
          <w:sz w:val="20"/>
        </w:rPr>
        <w:t xml:space="preserve">  Answ</w:t>
      </w:r>
      <w:bookmarkStart w:id="0" w:name="_GoBack"/>
      <w:bookmarkEnd w:id="0"/>
      <w:r w:rsidR="008730B2">
        <w:rPr>
          <w:rStyle w:val="Strong"/>
          <w:b w:val="0"/>
          <w:sz w:val="20"/>
        </w:rPr>
        <w:t xml:space="preserve">er each of the 10 questions, calculate total score, and determine if an adverse drug reaction is Definitely, Probably, Possibly, or unlikely related to the drug in question.  </w:t>
      </w:r>
      <w:r w:rsidR="008730B2" w:rsidRPr="008730B2">
        <w:rPr>
          <w:rStyle w:val="Strong"/>
          <w:b w:val="0"/>
          <w:i/>
          <w:sz w:val="20"/>
        </w:rPr>
        <w:t>(</w:t>
      </w:r>
      <w:r w:rsidR="008730B2">
        <w:rPr>
          <w:rStyle w:val="Strong"/>
          <w:b w:val="0"/>
          <w:i/>
          <w:sz w:val="20"/>
        </w:rPr>
        <w:t>I</w:t>
      </w:r>
      <w:r w:rsidR="008730B2" w:rsidRPr="008730B2">
        <w:rPr>
          <w:rStyle w:val="Strong"/>
          <w:b w:val="0"/>
          <w:i/>
          <w:sz w:val="20"/>
        </w:rPr>
        <w:t>nterpretation of the probability classification</w:t>
      </w:r>
      <w:r w:rsidR="008730B2">
        <w:rPr>
          <w:rStyle w:val="Strong"/>
          <w:b w:val="0"/>
          <w:i/>
          <w:sz w:val="20"/>
        </w:rPr>
        <w:t xml:space="preserve"> can be found in Table 2 </w:t>
      </w:r>
      <w:r w:rsidR="00B86700">
        <w:rPr>
          <w:rStyle w:val="Strong"/>
          <w:b w:val="0"/>
          <w:i/>
          <w:sz w:val="20"/>
        </w:rPr>
        <w:t>on the</w:t>
      </w:r>
      <w:r w:rsidR="008730B2">
        <w:rPr>
          <w:rStyle w:val="Strong"/>
          <w:b w:val="0"/>
          <w:i/>
          <w:sz w:val="20"/>
        </w:rPr>
        <w:t xml:space="preserve"> next page</w:t>
      </w:r>
      <w:r w:rsidR="008730B2" w:rsidRPr="008730B2">
        <w:rPr>
          <w:rStyle w:val="Strong"/>
          <w:b w:val="0"/>
          <w:i/>
          <w:sz w:val="20"/>
        </w:rPr>
        <w:t xml:space="preserve">) </w:t>
      </w:r>
      <w:r w:rsidR="00F42223">
        <w:rPr>
          <w:rStyle w:val="Strong"/>
          <w:b w:val="0"/>
          <w:sz w:val="20"/>
        </w:rPr>
        <w:t xml:space="preserve">  </w:t>
      </w:r>
    </w:p>
    <w:p w14:paraId="141EA499" w14:textId="77777777" w:rsidR="00822CE8" w:rsidRPr="00822CE8" w:rsidRDefault="00822CE8" w:rsidP="0057321F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rPr>
          <w:rStyle w:val="Strong"/>
          <w:b w:val="0"/>
          <w:sz w:val="12"/>
          <w:szCs w:val="12"/>
        </w:rPr>
      </w:pPr>
    </w:p>
    <w:tbl>
      <w:tblPr>
        <w:tblStyle w:val="TableGrid"/>
        <w:tblW w:w="11340" w:type="dxa"/>
        <w:tblInd w:w="-280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460"/>
        <w:gridCol w:w="675"/>
        <w:gridCol w:w="675"/>
        <w:gridCol w:w="810"/>
        <w:gridCol w:w="720"/>
      </w:tblGrid>
      <w:tr w:rsidR="00A31A39" w14:paraId="4EA74F45" w14:textId="77777777" w:rsidTr="00C83225">
        <w:tc>
          <w:tcPr>
            <w:tcW w:w="8460" w:type="dxa"/>
            <w:shd w:val="clear" w:color="auto" w:fill="2F5496" w:themeFill="accent1" w:themeFillShade="BF"/>
            <w:vAlign w:val="center"/>
          </w:tcPr>
          <w:p w14:paraId="0A2A55BC" w14:textId="0ACE0016" w:rsidR="001D1F09" w:rsidRPr="00822CE8" w:rsidRDefault="00EB14F4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color w:val="FFFFFF" w:themeColor="background1"/>
                <w:sz w:val="20"/>
              </w:rPr>
            </w:pPr>
            <w:r w:rsidRPr="00822CE8">
              <w:rPr>
                <w:rStyle w:val="Strong"/>
                <w:color w:val="FFFFFF" w:themeColor="background1"/>
                <w:sz w:val="20"/>
              </w:rPr>
              <w:t>Question</w:t>
            </w:r>
          </w:p>
        </w:tc>
        <w:tc>
          <w:tcPr>
            <w:tcW w:w="675" w:type="dxa"/>
            <w:shd w:val="clear" w:color="auto" w:fill="2F5496" w:themeFill="accent1" w:themeFillShade="BF"/>
            <w:vAlign w:val="center"/>
          </w:tcPr>
          <w:p w14:paraId="1527D335" w14:textId="60DEAE2E" w:rsidR="001D1F09" w:rsidRPr="00822CE8" w:rsidRDefault="00EB14F4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color w:val="FFFFFF" w:themeColor="background1"/>
                <w:sz w:val="20"/>
              </w:rPr>
            </w:pPr>
            <w:r w:rsidRPr="00822CE8">
              <w:rPr>
                <w:rStyle w:val="Strong"/>
                <w:color w:val="FFFFFF" w:themeColor="background1"/>
                <w:sz w:val="20"/>
              </w:rPr>
              <w:t>Yes</w:t>
            </w:r>
          </w:p>
        </w:tc>
        <w:tc>
          <w:tcPr>
            <w:tcW w:w="675" w:type="dxa"/>
            <w:shd w:val="clear" w:color="auto" w:fill="2F5496" w:themeFill="accent1" w:themeFillShade="BF"/>
            <w:vAlign w:val="center"/>
          </w:tcPr>
          <w:p w14:paraId="33DE5DCA" w14:textId="29D0F43D" w:rsidR="001D1F09" w:rsidRPr="00822CE8" w:rsidRDefault="00EB14F4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color w:val="FFFFFF" w:themeColor="background1"/>
                <w:sz w:val="20"/>
              </w:rPr>
            </w:pPr>
            <w:r w:rsidRPr="00822CE8">
              <w:rPr>
                <w:rStyle w:val="Strong"/>
                <w:color w:val="FFFFFF" w:themeColor="background1"/>
                <w:sz w:val="20"/>
              </w:rPr>
              <w:t>No</w:t>
            </w:r>
          </w:p>
        </w:tc>
        <w:tc>
          <w:tcPr>
            <w:tcW w:w="810" w:type="dxa"/>
            <w:shd w:val="clear" w:color="auto" w:fill="2F5496" w:themeFill="accent1" w:themeFillShade="BF"/>
            <w:vAlign w:val="center"/>
          </w:tcPr>
          <w:p w14:paraId="74C0D76F" w14:textId="61ED3DD9" w:rsidR="001D1F09" w:rsidRPr="00822CE8" w:rsidRDefault="00EB14F4" w:rsidP="00A31A39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color w:val="FFFFFF" w:themeColor="background1"/>
                <w:sz w:val="20"/>
              </w:rPr>
            </w:pPr>
            <w:r w:rsidRPr="00822CE8">
              <w:rPr>
                <w:rStyle w:val="Strong"/>
                <w:color w:val="FFFFFF" w:themeColor="background1"/>
                <w:sz w:val="20"/>
              </w:rPr>
              <w:t>Do</w:t>
            </w:r>
            <w:r w:rsidR="00A31A39">
              <w:rPr>
                <w:rStyle w:val="Strong"/>
                <w:color w:val="FFFFFF" w:themeColor="background1"/>
                <w:sz w:val="20"/>
              </w:rPr>
              <w:t xml:space="preserve"> Not</w:t>
            </w:r>
            <w:r w:rsidRPr="00822CE8">
              <w:rPr>
                <w:rStyle w:val="Strong"/>
                <w:color w:val="FFFFFF" w:themeColor="background1"/>
                <w:sz w:val="20"/>
              </w:rPr>
              <w:t xml:space="preserve"> Know</w:t>
            </w:r>
          </w:p>
        </w:tc>
        <w:tc>
          <w:tcPr>
            <w:tcW w:w="720" w:type="dxa"/>
            <w:shd w:val="clear" w:color="auto" w:fill="2F5496" w:themeFill="accent1" w:themeFillShade="BF"/>
            <w:vAlign w:val="center"/>
          </w:tcPr>
          <w:p w14:paraId="2515C15A" w14:textId="2DC05792" w:rsidR="001D1F09" w:rsidRPr="00822CE8" w:rsidRDefault="00EB14F4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color w:val="FFFFFF" w:themeColor="background1"/>
                <w:sz w:val="20"/>
              </w:rPr>
            </w:pPr>
            <w:r w:rsidRPr="00822CE8">
              <w:rPr>
                <w:rStyle w:val="Strong"/>
                <w:color w:val="FFFFFF" w:themeColor="background1"/>
                <w:sz w:val="20"/>
              </w:rPr>
              <w:t>Score</w:t>
            </w:r>
          </w:p>
        </w:tc>
      </w:tr>
      <w:tr w:rsidR="00765ABC" w14:paraId="66FE55DD" w14:textId="77777777" w:rsidTr="00C83225">
        <w:trPr>
          <w:trHeight w:val="488"/>
        </w:trPr>
        <w:tc>
          <w:tcPr>
            <w:tcW w:w="8460" w:type="dxa"/>
          </w:tcPr>
          <w:p w14:paraId="0398DF0A" w14:textId="0C82BB08" w:rsidR="001D1F09" w:rsidRPr="00B632DC" w:rsidRDefault="00EB14F4" w:rsidP="00765ABC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ind w:left="250" w:hanging="270"/>
              <w:rPr>
                <w:rStyle w:val="Strong"/>
                <w:b w:val="0"/>
                <w:sz w:val="20"/>
              </w:rPr>
            </w:pPr>
            <w:r w:rsidRPr="00B632DC">
              <w:rPr>
                <w:rStyle w:val="Strong"/>
                <w:b w:val="0"/>
                <w:sz w:val="20"/>
              </w:rPr>
              <w:t>Are there previous CONCLUSIVE reports on this reaction</w:t>
            </w:r>
            <w:r w:rsidR="00331160" w:rsidRPr="00B632DC">
              <w:rPr>
                <w:rStyle w:val="Strong"/>
                <w:b w:val="0"/>
                <w:sz w:val="20"/>
              </w:rPr>
              <w:t>?</w:t>
            </w:r>
            <w:r w:rsidR="00A31A39">
              <w:rPr>
                <w:rStyle w:val="Strong"/>
                <w:b w:val="0"/>
                <w:sz w:val="20"/>
              </w:rPr>
              <w:br/>
            </w:r>
            <w:r w:rsidR="00765ABC" w:rsidRPr="008E43F7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Answer yes if </w:t>
            </w:r>
            <w:r w:rsidR="00A31A39" w:rsidRPr="008E43F7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>2 or more well-described case</w:t>
            </w:r>
            <w:r w:rsidR="00655291" w:rsidRPr="008E43F7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 report</w:t>
            </w:r>
            <w:r w:rsidR="00A31A39" w:rsidRPr="008E43F7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s </w:t>
            </w:r>
            <w:r w:rsidR="00765ABC" w:rsidRPr="008E43F7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can be found </w:t>
            </w:r>
            <w:r w:rsidR="00A31A39" w:rsidRPr="008E43F7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>in the literature</w:t>
            </w:r>
          </w:p>
        </w:tc>
        <w:tc>
          <w:tcPr>
            <w:tcW w:w="675" w:type="dxa"/>
            <w:vAlign w:val="center"/>
          </w:tcPr>
          <w:p w14:paraId="1AB1355D" w14:textId="04FFD698" w:rsidR="001D1F09" w:rsidRDefault="00EB14F4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+ 1</w:t>
            </w:r>
          </w:p>
        </w:tc>
        <w:tc>
          <w:tcPr>
            <w:tcW w:w="675" w:type="dxa"/>
            <w:vAlign w:val="center"/>
          </w:tcPr>
          <w:p w14:paraId="1B58E324" w14:textId="65D84488" w:rsidR="001D1F09" w:rsidRDefault="00EB14F4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3C0E91F4" w14:textId="34CA01E7" w:rsidR="001D1F09" w:rsidRDefault="00EB14F4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1602081F" w14:textId="77777777" w:rsidR="001D1F09" w:rsidRDefault="001D1F09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</w:p>
        </w:tc>
      </w:tr>
      <w:tr w:rsidR="00A31A39" w14:paraId="224D9643" w14:textId="77777777" w:rsidTr="00C83225">
        <w:trPr>
          <w:trHeight w:val="488"/>
        </w:trPr>
        <w:tc>
          <w:tcPr>
            <w:tcW w:w="8460" w:type="dxa"/>
            <w:shd w:val="clear" w:color="auto" w:fill="D9E2F3" w:themeFill="accent1" w:themeFillTint="33"/>
          </w:tcPr>
          <w:p w14:paraId="4630FFDD" w14:textId="66426278" w:rsidR="001D1F09" w:rsidRPr="00B632DC" w:rsidRDefault="00EB14F4" w:rsidP="000D030D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ind w:left="250" w:hanging="250"/>
              <w:rPr>
                <w:rStyle w:val="Strong"/>
                <w:b w:val="0"/>
                <w:sz w:val="20"/>
              </w:rPr>
            </w:pPr>
            <w:r w:rsidRPr="00B632DC">
              <w:rPr>
                <w:rStyle w:val="Strong"/>
                <w:b w:val="0"/>
                <w:sz w:val="20"/>
              </w:rPr>
              <w:t xml:space="preserve">Did the adverse </w:t>
            </w:r>
            <w:r w:rsidR="00765ABC">
              <w:rPr>
                <w:rStyle w:val="Strong"/>
                <w:b w:val="0"/>
                <w:sz w:val="20"/>
              </w:rPr>
              <w:t>reaction</w:t>
            </w:r>
            <w:r w:rsidRPr="00B632DC">
              <w:rPr>
                <w:rStyle w:val="Strong"/>
                <w:b w:val="0"/>
                <w:sz w:val="20"/>
              </w:rPr>
              <w:t xml:space="preserve"> appear after the suspected drug was administered?</w:t>
            </w:r>
            <w:r w:rsidR="00A31A39">
              <w:rPr>
                <w:rStyle w:val="Strong"/>
                <w:b w:val="0"/>
                <w:sz w:val="20"/>
              </w:rPr>
              <w:br/>
            </w:r>
            <w:r w:rsidR="00765ABC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>Answer yes if reaction occurs in close temporal relation (e.g</w:t>
            </w:r>
            <w:r w:rsidR="008E43F7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>.</w:t>
            </w:r>
            <w:r w:rsidR="00765ABC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>, within 1-2 days) after drug administration</w:t>
            </w:r>
          </w:p>
        </w:tc>
        <w:tc>
          <w:tcPr>
            <w:tcW w:w="675" w:type="dxa"/>
            <w:shd w:val="clear" w:color="auto" w:fill="D9E2F3" w:themeFill="accent1" w:themeFillTint="33"/>
            <w:vAlign w:val="center"/>
          </w:tcPr>
          <w:p w14:paraId="60D48F6F" w14:textId="2C623CFE" w:rsidR="001D1F09" w:rsidRDefault="00EB14F4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+ 2</w:t>
            </w:r>
          </w:p>
        </w:tc>
        <w:tc>
          <w:tcPr>
            <w:tcW w:w="675" w:type="dxa"/>
            <w:shd w:val="clear" w:color="auto" w:fill="D9E2F3" w:themeFill="accent1" w:themeFillTint="33"/>
            <w:vAlign w:val="center"/>
          </w:tcPr>
          <w:p w14:paraId="558F8078" w14:textId="7747CEF6" w:rsidR="001D1F09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–</w:t>
            </w:r>
            <w:r w:rsidR="00EB14F4">
              <w:rPr>
                <w:rStyle w:val="Strong"/>
                <w:b w:val="0"/>
                <w:sz w:val="20"/>
              </w:rPr>
              <w:t xml:space="preserve"> 1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14:paraId="7D40720D" w14:textId="0188DB49" w:rsidR="001D1F09" w:rsidRDefault="00EB14F4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2C646398" w14:textId="77777777" w:rsidR="001D1F09" w:rsidRDefault="001D1F09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</w:p>
        </w:tc>
      </w:tr>
      <w:tr w:rsidR="00765ABC" w14:paraId="7ACC0E00" w14:textId="77777777" w:rsidTr="00C83225">
        <w:trPr>
          <w:trHeight w:val="488"/>
        </w:trPr>
        <w:tc>
          <w:tcPr>
            <w:tcW w:w="8460" w:type="dxa"/>
          </w:tcPr>
          <w:p w14:paraId="158A4C3A" w14:textId="6E4A922F" w:rsidR="001D1F09" w:rsidRPr="00B632DC" w:rsidRDefault="00EB14F4" w:rsidP="00AD6C6C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ind w:left="250" w:hanging="250"/>
              <w:rPr>
                <w:rStyle w:val="Strong"/>
                <w:b w:val="0"/>
                <w:sz w:val="20"/>
              </w:rPr>
            </w:pPr>
            <w:r w:rsidRPr="00B632DC">
              <w:rPr>
                <w:rStyle w:val="Strong"/>
                <w:b w:val="0"/>
                <w:sz w:val="20"/>
              </w:rPr>
              <w:t xml:space="preserve">Did the adverse reaction improve when the drug was discontinued or a specific antagonist </w:t>
            </w:r>
            <w:r w:rsidR="00765ABC">
              <w:rPr>
                <w:rStyle w:val="Strong"/>
                <w:b w:val="0"/>
                <w:sz w:val="20"/>
              </w:rPr>
              <w:t>given</w:t>
            </w:r>
            <w:r w:rsidR="00331160" w:rsidRPr="00B632DC">
              <w:rPr>
                <w:rStyle w:val="Strong"/>
                <w:b w:val="0"/>
                <w:sz w:val="20"/>
              </w:rPr>
              <w:t>?</w:t>
            </w:r>
            <w:r w:rsidR="00765ABC">
              <w:rPr>
                <w:rStyle w:val="Strong"/>
                <w:b w:val="0"/>
                <w:sz w:val="20"/>
              </w:rPr>
              <w:br/>
            </w:r>
            <w:r w:rsidR="00765ABC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Answer yes if reaction </w:t>
            </w:r>
            <w:r w:rsidR="00AD6C6C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lessens or disappears after the suspect drug stops or a pharmacologic antagonist given </w:t>
            </w:r>
            <w:r w:rsidR="00765ABC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759B1646" w14:textId="17835056" w:rsidR="001D1F09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+ 1</w:t>
            </w:r>
          </w:p>
        </w:tc>
        <w:tc>
          <w:tcPr>
            <w:tcW w:w="675" w:type="dxa"/>
            <w:vAlign w:val="center"/>
          </w:tcPr>
          <w:p w14:paraId="59B26707" w14:textId="23ADC358" w:rsidR="001D1F09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2C274B17" w14:textId="5C2BC11D" w:rsidR="001D1F09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7A787922" w14:textId="77777777" w:rsidR="001D1F09" w:rsidRDefault="001D1F09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</w:p>
        </w:tc>
      </w:tr>
      <w:tr w:rsidR="00A31A39" w14:paraId="41229F96" w14:textId="77777777" w:rsidTr="00C83225">
        <w:trPr>
          <w:trHeight w:val="488"/>
        </w:trPr>
        <w:tc>
          <w:tcPr>
            <w:tcW w:w="8460" w:type="dxa"/>
            <w:shd w:val="clear" w:color="auto" w:fill="D9E2F3" w:themeFill="accent1" w:themeFillTint="33"/>
          </w:tcPr>
          <w:p w14:paraId="01421190" w14:textId="7C4243D6" w:rsidR="001D1F09" w:rsidRPr="00B632DC" w:rsidRDefault="0008157D" w:rsidP="00AD6C6C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ind w:left="250" w:hanging="270"/>
              <w:rPr>
                <w:rStyle w:val="Strong"/>
                <w:b w:val="0"/>
                <w:sz w:val="20"/>
              </w:rPr>
            </w:pPr>
            <w:r w:rsidRPr="00B632DC">
              <w:rPr>
                <w:rStyle w:val="Strong"/>
                <w:b w:val="0"/>
                <w:sz w:val="20"/>
              </w:rPr>
              <w:t xml:space="preserve">Did the adverse reaction reappear when the drug was </w:t>
            </w:r>
            <w:proofErr w:type="spellStart"/>
            <w:r w:rsidRPr="00B632DC">
              <w:rPr>
                <w:rStyle w:val="Strong"/>
                <w:b w:val="0"/>
                <w:sz w:val="20"/>
              </w:rPr>
              <w:t>readministered</w:t>
            </w:r>
            <w:proofErr w:type="spellEnd"/>
            <w:r w:rsidRPr="00B632DC">
              <w:rPr>
                <w:rStyle w:val="Strong"/>
                <w:b w:val="0"/>
                <w:sz w:val="20"/>
              </w:rPr>
              <w:t>?</w:t>
            </w:r>
            <w:r w:rsidR="00AD6C6C">
              <w:rPr>
                <w:rStyle w:val="Strong"/>
                <w:b w:val="0"/>
                <w:sz w:val="20"/>
              </w:rPr>
              <w:br/>
            </w:r>
            <w:r w:rsidR="00AD6C6C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>Answer yes if reaction disappears after drug discontinuation but reappear when the drug was restarted</w:t>
            </w:r>
          </w:p>
        </w:tc>
        <w:tc>
          <w:tcPr>
            <w:tcW w:w="675" w:type="dxa"/>
            <w:shd w:val="clear" w:color="auto" w:fill="D9E2F3" w:themeFill="accent1" w:themeFillTint="33"/>
            <w:vAlign w:val="center"/>
          </w:tcPr>
          <w:p w14:paraId="5EA862A7" w14:textId="426594AC" w:rsidR="001D1F09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+</w:t>
            </w:r>
            <w:r w:rsidR="00F42223">
              <w:rPr>
                <w:rStyle w:val="Strong"/>
                <w:b w:val="0"/>
                <w:sz w:val="20"/>
              </w:rPr>
              <w:t xml:space="preserve"> </w:t>
            </w:r>
            <w:r>
              <w:rPr>
                <w:rStyle w:val="Strong"/>
                <w:b w:val="0"/>
                <w:sz w:val="20"/>
              </w:rPr>
              <w:t>2</w:t>
            </w:r>
          </w:p>
        </w:tc>
        <w:tc>
          <w:tcPr>
            <w:tcW w:w="675" w:type="dxa"/>
            <w:shd w:val="clear" w:color="auto" w:fill="D9E2F3" w:themeFill="accent1" w:themeFillTint="33"/>
            <w:vAlign w:val="center"/>
          </w:tcPr>
          <w:p w14:paraId="7CDD9A59" w14:textId="67A67928" w:rsidR="001D1F09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– 1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14:paraId="5C775366" w14:textId="29F7D55E" w:rsidR="001D1F09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68C74EB0" w14:textId="77777777" w:rsidR="001D1F09" w:rsidRDefault="001D1F09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</w:p>
        </w:tc>
      </w:tr>
      <w:tr w:rsidR="00765ABC" w14:paraId="55822345" w14:textId="77777777" w:rsidTr="00C83225">
        <w:trPr>
          <w:trHeight w:val="488"/>
        </w:trPr>
        <w:tc>
          <w:tcPr>
            <w:tcW w:w="8460" w:type="dxa"/>
          </w:tcPr>
          <w:p w14:paraId="68511BAD" w14:textId="4EF6A9F9" w:rsidR="001D1F09" w:rsidRPr="00B632DC" w:rsidRDefault="0008157D" w:rsidP="00576D3E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ind w:left="250" w:hanging="270"/>
              <w:rPr>
                <w:rStyle w:val="Strong"/>
                <w:b w:val="0"/>
                <w:sz w:val="20"/>
              </w:rPr>
            </w:pPr>
            <w:r w:rsidRPr="00B632DC">
              <w:rPr>
                <w:rStyle w:val="Strong"/>
                <w:b w:val="0"/>
                <w:sz w:val="20"/>
              </w:rPr>
              <w:t xml:space="preserve">Are there alternative causes (other than the </w:t>
            </w:r>
            <w:r w:rsidR="00576D3E">
              <w:rPr>
                <w:rStyle w:val="Strong"/>
                <w:b w:val="0"/>
                <w:sz w:val="20"/>
              </w:rPr>
              <w:t xml:space="preserve">suspect </w:t>
            </w:r>
            <w:r w:rsidRPr="00B632DC">
              <w:rPr>
                <w:rStyle w:val="Strong"/>
                <w:b w:val="0"/>
                <w:sz w:val="20"/>
              </w:rPr>
              <w:t xml:space="preserve">drug) that could </w:t>
            </w:r>
            <w:r w:rsidR="00AD6C6C">
              <w:rPr>
                <w:rStyle w:val="Strong"/>
                <w:b w:val="0"/>
                <w:sz w:val="20"/>
              </w:rPr>
              <w:t xml:space="preserve">have </w:t>
            </w:r>
            <w:r w:rsidRPr="00B632DC">
              <w:rPr>
                <w:rStyle w:val="Strong"/>
                <w:b w:val="0"/>
                <w:sz w:val="20"/>
              </w:rPr>
              <w:t>caused the reaction?</w:t>
            </w:r>
            <w:r w:rsidR="00AD6C6C">
              <w:rPr>
                <w:rStyle w:val="Strong"/>
                <w:b w:val="0"/>
                <w:sz w:val="20"/>
              </w:rPr>
              <w:br/>
            </w:r>
            <w:r w:rsidR="00AD6C6C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Answer yes if the reaction </w:t>
            </w:r>
            <w:r w:rsidR="00576D3E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can be explained by causes or medications other than the suspect drug </w:t>
            </w:r>
          </w:p>
        </w:tc>
        <w:tc>
          <w:tcPr>
            <w:tcW w:w="675" w:type="dxa"/>
            <w:vAlign w:val="center"/>
          </w:tcPr>
          <w:p w14:paraId="0A9FA20E" w14:textId="4E9760EE" w:rsidR="001D1F09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– 1</w:t>
            </w:r>
          </w:p>
        </w:tc>
        <w:tc>
          <w:tcPr>
            <w:tcW w:w="675" w:type="dxa"/>
            <w:vAlign w:val="center"/>
          </w:tcPr>
          <w:p w14:paraId="29189D46" w14:textId="04FE0ECB" w:rsidR="001D1F09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+ 2</w:t>
            </w:r>
          </w:p>
        </w:tc>
        <w:tc>
          <w:tcPr>
            <w:tcW w:w="810" w:type="dxa"/>
            <w:vAlign w:val="center"/>
          </w:tcPr>
          <w:p w14:paraId="30564406" w14:textId="218A3466" w:rsidR="001D1F09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787C597E" w14:textId="77777777" w:rsidR="001D1F09" w:rsidRDefault="001D1F09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</w:p>
        </w:tc>
      </w:tr>
      <w:tr w:rsidR="00A31A39" w14:paraId="2E5EBE72" w14:textId="77777777" w:rsidTr="00C83225">
        <w:trPr>
          <w:trHeight w:val="488"/>
        </w:trPr>
        <w:tc>
          <w:tcPr>
            <w:tcW w:w="8460" w:type="dxa"/>
            <w:shd w:val="clear" w:color="auto" w:fill="D9E2F3" w:themeFill="accent1" w:themeFillTint="33"/>
          </w:tcPr>
          <w:p w14:paraId="7C8FE880" w14:textId="42221C93" w:rsidR="0008157D" w:rsidRPr="00B632DC" w:rsidRDefault="0008157D" w:rsidP="00576D3E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ind w:left="250" w:hanging="270"/>
              <w:rPr>
                <w:rStyle w:val="Strong"/>
                <w:b w:val="0"/>
                <w:sz w:val="20"/>
              </w:rPr>
            </w:pPr>
            <w:r w:rsidRPr="00B632DC">
              <w:rPr>
                <w:rStyle w:val="Strong"/>
                <w:b w:val="0"/>
                <w:sz w:val="20"/>
              </w:rPr>
              <w:t xml:space="preserve">Did the reaction reappear when </w:t>
            </w:r>
            <w:r w:rsidR="00576D3E">
              <w:rPr>
                <w:rStyle w:val="Strong"/>
                <w:b w:val="0"/>
                <w:sz w:val="20"/>
              </w:rPr>
              <w:t xml:space="preserve">a placebo </w:t>
            </w:r>
            <w:r w:rsidRPr="00B632DC">
              <w:rPr>
                <w:rStyle w:val="Strong"/>
                <w:b w:val="0"/>
                <w:sz w:val="20"/>
              </w:rPr>
              <w:t>was given?</w:t>
            </w:r>
            <w:r w:rsidR="00576D3E">
              <w:rPr>
                <w:rStyle w:val="Strong"/>
                <w:b w:val="0"/>
                <w:sz w:val="20"/>
              </w:rPr>
              <w:br/>
            </w:r>
            <w:r w:rsidR="00576D3E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>Answer yes</w:t>
            </w:r>
            <w:r w:rsidR="0045559A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 if the reaction reappears after administration a placebo </w:t>
            </w:r>
          </w:p>
        </w:tc>
        <w:tc>
          <w:tcPr>
            <w:tcW w:w="675" w:type="dxa"/>
            <w:shd w:val="clear" w:color="auto" w:fill="D9E2F3" w:themeFill="accent1" w:themeFillTint="33"/>
            <w:vAlign w:val="center"/>
          </w:tcPr>
          <w:p w14:paraId="37D77FEB" w14:textId="04567FCC" w:rsidR="0008157D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– 1</w:t>
            </w:r>
          </w:p>
        </w:tc>
        <w:tc>
          <w:tcPr>
            <w:tcW w:w="675" w:type="dxa"/>
            <w:shd w:val="clear" w:color="auto" w:fill="D9E2F3" w:themeFill="accent1" w:themeFillTint="33"/>
            <w:vAlign w:val="center"/>
          </w:tcPr>
          <w:p w14:paraId="6153394E" w14:textId="3D76BDE8" w:rsidR="0008157D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+ 1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14:paraId="50CA447F" w14:textId="6B2D8F82" w:rsidR="0008157D" w:rsidRDefault="0008157D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7AB289D6" w14:textId="77777777" w:rsidR="0008157D" w:rsidRDefault="0008157D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</w:p>
        </w:tc>
      </w:tr>
      <w:tr w:rsidR="00765ABC" w14:paraId="7C399D42" w14:textId="77777777" w:rsidTr="00C83225">
        <w:trPr>
          <w:trHeight w:val="489"/>
        </w:trPr>
        <w:tc>
          <w:tcPr>
            <w:tcW w:w="8460" w:type="dxa"/>
          </w:tcPr>
          <w:p w14:paraId="03BCDDE1" w14:textId="0A89A808" w:rsidR="001D1F09" w:rsidRPr="00B632DC" w:rsidRDefault="00F42223" w:rsidP="00804A3A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ind w:left="240" w:hanging="270"/>
              <w:rPr>
                <w:rStyle w:val="Strong"/>
                <w:b w:val="0"/>
                <w:sz w:val="20"/>
              </w:rPr>
            </w:pPr>
            <w:r w:rsidRPr="00B632DC">
              <w:rPr>
                <w:rStyle w:val="Strong"/>
                <w:b w:val="0"/>
                <w:sz w:val="20"/>
              </w:rPr>
              <w:t>Was the drug detected in blood or other fluids in concentrations known to be toxic?</w:t>
            </w:r>
            <w:r w:rsidR="0045559A">
              <w:rPr>
                <w:rStyle w:val="Strong"/>
                <w:b w:val="0"/>
                <w:sz w:val="20"/>
              </w:rPr>
              <w:br/>
            </w:r>
            <w:r w:rsidR="000D030D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>Answer yes if drug concentration is in the toxic or supratherapeutic range</w:t>
            </w:r>
          </w:p>
        </w:tc>
        <w:tc>
          <w:tcPr>
            <w:tcW w:w="675" w:type="dxa"/>
            <w:vAlign w:val="center"/>
          </w:tcPr>
          <w:p w14:paraId="7F98B8A2" w14:textId="5D2B431B" w:rsidR="001D1F09" w:rsidRDefault="00F4222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+ 1</w:t>
            </w:r>
          </w:p>
        </w:tc>
        <w:tc>
          <w:tcPr>
            <w:tcW w:w="675" w:type="dxa"/>
            <w:vAlign w:val="center"/>
          </w:tcPr>
          <w:p w14:paraId="20F00C06" w14:textId="4E05509E" w:rsidR="001D1F09" w:rsidRDefault="00F4222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340A0EAF" w14:textId="3CF297D6" w:rsidR="001D1F09" w:rsidRDefault="00F4222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00E21483" w14:textId="77777777" w:rsidR="001D1F09" w:rsidRDefault="001D1F09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</w:p>
        </w:tc>
      </w:tr>
      <w:tr w:rsidR="00A31A39" w14:paraId="7E5D58AC" w14:textId="77777777" w:rsidTr="00C83225">
        <w:trPr>
          <w:trHeight w:val="489"/>
        </w:trPr>
        <w:tc>
          <w:tcPr>
            <w:tcW w:w="8460" w:type="dxa"/>
            <w:shd w:val="clear" w:color="auto" w:fill="D9E2F3" w:themeFill="accent1" w:themeFillTint="33"/>
          </w:tcPr>
          <w:p w14:paraId="461976EF" w14:textId="0D58034C" w:rsidR="00804A3A" w:rsidRPr="00B632DC" w:rsidRDefault="00F42223" w:rsidP="00765ABC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ind w:left="240" w:hanging="270"/>
              <w:rPr>
                <w:rStyle w:val="Strong"/>
                <w:b w:val="0"/>
                <w:sz w:val="20"/>
              </w:rPr>
            </w:pPr>
            <w:r w:rsidRPr="00B632DC">
              <w:rPr>
                <w:rStyle w:val="Strong"/>
                <w:b w:val="0"/>
                <w:sz w:val="20"/>
              </w:rPr>
              <w:t>Was the reaction more severe when dose was increased or less severe when dose was decreased?</w:t>
            </w:r>
            <w:r w:rsidR="000D030D">
              <w:rPr>
                <w:rStyle w:val="Strong"/>
                <w:b w:val="0"/>
                <w:sz w:val="20"/>
              </w:rPr>
              <w:br/>
            </w:r>
            <w:r w:rsidR="000D030D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>Answer yes if the intensity of the reaction is stronger with higher dose or weaker with lower dose</w:t>
            </w:r>
          </w:p>
        </w:tc>
        <w:tc>
          <w:tcPr>
            <w:tcW w:w="675" w:type="dxa"/>
            <w:shd w:val="clear" w:color="auto" w:fill="D9E2F3" w:themeFill="accent1" w:themeFillTint="33"/>
            <w:vAlign w:val="center"/>
          </w:tcPr>
          <w:p w14:paraId="59F49A92" w14:textId="29B9EB6B" w:rsidR="00804A3A" w:rsidRDefault="00F4222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+ 1</w:t>
            </w:r>
          </w:p>
        </w:tc>
        <w:tc>
          <w:tcPr>
            <w:tcW w:w="675" w:type="dxa"/>
            <w:shd w:val="clear" w:color="auto" w:fill="D9E2F3" w:themeFill="accent1" w:themeFillTint="33"/>
            <w:vAlign w:val="center"/>
          </w:tcPr>
          <w:p w14:paraId="17DAB486" w14:textId="5C8928D5" w:rsidR="00804A3A" w:rsidRDefault="00F4222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14:paraId="3C4C3838" w14:textId="14F05FBA" w:rsidR="00804A3A" w:rsidRDefault="00F4222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53159761" w14:textId="77777777" w:rsidR="00804A3A" w:rsidRDefault="00804A3A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</w:p>
        </w:tc>
      </w:tr>
      <w:tr w:rsidR="00765ABC" w14:paraId="7E228F23" w14:textId="77777777" w:rsidTr="00C83225">
        <w:trPr>
          <w:trHeight w:val="489"/>
        </w:trPr>
        <w:tc>
          <w:tcPr>
            <w:tcW w:w="8460" w:type="dxa"/>
          </w:tcPr>
          <w:p w14:paraId="2C543408" w14:textId="1BB6FBA6" w:rsidR="00F42223" w:rsidRPr="00B632DC" w:rsidRDefault="00F42223" w:rsidP="00C83225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ind w:left="240" w:hanging="270"/>
              <w:rPr>
                <w:rStyle w:val="Strong"/>
                <w:b w:val="0"/>
                <w:sz w:val="20"/>
              </w:rPr>
            </w:pPr>
            <w:r w:rsidRPr="00B632DC">
              <w:rPr>
                <w:rStyle w:val="Strong"/>
                <w:b w:val="0"/>
                <w:sz w:val="20"/>
              </w:rPr>
              <w:t>Did the patient have a similar reaction to the same or similar drugs in any previous exposure?</w:t>
            </w:r>
            <w:r w:rsidR="000D030D">
              <w:rPr>
                <w:rStyle w:val="Strong"/>
                <w:b w:val="0"/>
                <w:sz w:val="20"/>
              </w:rPr>
              <w:br/>
            </w:r>
            <w:r w:rsidR="000D030D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Answer yes if patient has a </w:t>
            </w:r>
            <w:r w:rsidR="00C83225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similar </w:t>
            </w:r>
            <w:r w:rsidR="000D030D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 xml:space="preserve">documented reaction </w:t>
            </w:r>
            <w:r w:rsidR="00C83225" w:rsidRP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>when exposed to the suspect drug or related medication in the past</w:t>
            </w:r>
          </w:p>
        </w:tc>
        <w:tc>
          <w:tcPr>
            <w:tcW w:w="675" w:type="dxa"/>
            <w:vAlign w:val="center"/>
          </w:tcPr>
          <w:p w14:paraId="355CEF66" w14:textId="6C39DB09" w:rsidR="00F42223" w:rsidRDefault="00F4222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+ 1</w:t>
            </w:r>
          </w:p>
        </w:tc>
        <w:tc>
          <w:tcPr>
            <w:tcW w:w="675" w:type="dxa"/>
            <w:vAlign w:val="center"/>
          </w:tcPr>
          <w:p w14:paraId="4958E363" w14:textId="495A97EE" w:rsidR="00F42223" w:rsidRDefault="00F4222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721823CE" w14:textId="338363DF" w:rsidR="00F42223" w:rsidRDefault="00F4222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232283AF" w14:textId="77777777" w:rsidR="00F42223" w:rsidRDefault="00F42223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</w:p>
        </w:tc>
      </w:tr>
      <w:tr w:rsidR="00A31A39" w14:paraId="77A121AA" w14:textId="77777777" w:rsidTr="00655291">
        <w:trPr>
          <w:trHeight w:val="489"/>
        </w:trPr>
        <w:tc>
          <w:tcPr>
            <w:tcW w:w="8460" w:type="dxa"/>
            <w:tcBorders>
              <w:bottom w:val="single" w:sz="8" w:space="0" w:color="4472C4" w:themeColor="accent1"/>
            </w:tcBorders>
            <w:shd w:val="clear" w:color="auto" w:fill="D9E2F3" w:themeFill="accent1" w:themeFillTint="33"/>
          </w:tcPr>
          <w:p w14:paraId="41BC5E97" w14:textId="5705622A" w:rsidR="00F42223" w:rsidRPr="00B632DC" w:rsidRDefault="00F42223" w:rsidP="00C83225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ind w:left="240" w:hanging="270"/>
              <w:rPr>
                <w:rStyle w:val="Strong"/>
                <w:b w:val="0"/>
                <w:sz w:val="20"/>
              </w:rPr>
            </w:pPr>
            <w:r w:rsidRPr="00B632DC">
              <w:rPr>
                <w:rStyle w:val="Strong"/>
                <w:b w:val="0"/>
                <w:sz w:val="20"/>
              </w:rPr>
              <w:t xml:space="preserve">Was the adverse </w:t>
            </w:r>
            <w:r w:rsidR="00C83225">
              <w:rPr>
                <w:rStyle w:val="Strong"/>
                <w:b w:val="0"/>
                <w:sz w:val="20"/>
              </w:rPr>
              <w:t>reaction</w:t>
            </w:r>
            <w:r w:rsidRPr="00B632DC">
              <w:rPr>
                <w:rStyle w:val="Strong"/>
                <w:b w:val="0"/>
                <w:sz w:val="20"/>
              </w:rPr>
              <w:t xml:space="preserve"> confirmed by any objective evidence?</w:t>
            </w:r>
            <w:r w:rsidR="00C83225">
              <w:rPr>
                <w:rStyle w:val="Strong"/>
                <w:b w:val="0"/>
                <w:sz w:val="20"/>
              </w:rPr>
              <w:br/>
            </w:r>
            <w:r w:rsidR="00C83225">
              <w:rPr>
                <w:rStyle w:val="Strong"/>
                <w:b w:val="0"/>
                <w:i/>
                <w:color w:val="595959" w:themeColor="text1" w:themeTint="A6"/>
                <w:sz w:val="16"/>
                <w:szCs w:val="16"/>
              </w:rPr>
              <w:t>Answer yes if the reaction can be confirmed by abnormal lab values, imaging, or physical examination</w:t>
            </w:r>
          </w:p>
        </w:tc>
        <w:tc>
          <w:tcPr>
            <w:tcW w:w="675" w:type="dxa"/>
            <w:tcBorders>
              <w:bottom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72858F9C" w14:textId="74107D08" w:rsidR="00F42223" w:rsidRDefault="00F4222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+ 1</w:t>
            </w:r>
          </w:p>
        </w:tc>
        <w:tc>
          <w:tcPr>
            <w:tcW w:w="675" w:type="dxa"/>
            <w:tcBorders>
              <w:bottom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08E33BD3" w14:textId="3799A34D" w:rsidR="00F42223" w:rsidRDefault="00F4222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810" w:type="dxa"/>
            <w:tcBorders>
              <w:bottom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107AD3B7" w14:textId="1C1AA382" w:rsidR="00F42223" w:rsidRDefault="00F4222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5318C096" w14:textId="77777777" w:rsidR="00F42223" w:rsidRDefault="00F42223" w:rsidP="00B632D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</w:p>
        </w:tc>
      </w:tr>
      <w:tr w:rsidR="00A31A39" w14:paraId="5885B2E8" w14:textId="77777777" w:rsidTr="00A87441">
        <w:trPr>
          <w:trHeight w:val="489"/>
        </w:trPr>
        <w:tc>
          <w:tcPr>
            <w:tcW w:w="8460" w:type="dxa"/>
            <w:tcBorders>
              <w:left w:val="nil"/>
              <w:bottom w:val="nil"/>
            </w:tcBorders>
          </w:tcPr>
          <w:p w14:paraId="023BFA51" w14:textId="77777777" w:rsidR="002C0543" w:rsidRDefault="002C0543" w:rsidP="00EB14F4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2F5496" w:themeFill="accent1" w:themeFillShade="BF"/>
            <w:vAlign w:val="center"/>
          </w:tcPr>
          <w:p w14:paraId="3227A6F5" w14:textId="52A39A07" w:rsidR="002C0543" w:rsidRPr="002C0543" w:rsidRDefault="002C0543" w:rsidP="002C054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color w:val="FFFFFF" w:themeColor="background1"/>
                <w:sz w:val="20"/>
              </w:rPr>
            </w:pPr>
            <w:r w:rsidRPr="002C0543">
              <w:rPr>
                <w:rStyle w:val="Strong"/>
                <w:color w:val="FFFFFF" w:themeColor="background1"/>
                <w:sz w:val="20"/>
              </w:rPr>
              <w:t>Total Score</w:t>
            </w:r>
          </w:p>
        </w:tc>
        <w:tc>
          <w:tcPr>
            <w:tcW w:w="1530" w:type="dxa"/>
            <w:gridSpan w:val="2"/>
            <w:tcBorders>
              <w:left w:val="single" w:sz="8" w:space="0" w:color="4472C4" w:themeColor="accent1"/>
            </w:tcBorders>
            <w:vAlign w:val="center"/>
          </w:tcPr>
          <w:p w14:paraId="363CE0B8" w14:textId="77777777" w:rsidR="002C0543" w:rsidRDefault="002C0543" w:rsidP="00A87441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jc w:val="center"/>
              <w:rPr>
                <w:rStyle w:val="Strong"/>
                <w:b w:val="0"/>
                <w:sz w:val="20"/>
              </w:rPr>
            </w:pPr>
          </w:p>
        </w:tc>
      </w:tr>
    </w:tbl>
    <w:p w14:paraId="29B4A8EE" w14:textId="77777777" w:rsidR="002361BB" w:rsidRDefault="002361BB" w:rsidP="0057321F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rPr>
          <w:rStyle w:val="Strong"/>
          <w:sz w:val="20"/>
        </w:rPr>
      </w:pPr>
    </w:p>
    <w:p w14:paraId="7D9F0F8C" w14:textId="77777777" w:rsidR="000525A9" w:rsidRPr="009241FF" w:rsidRDefault="009241FF" w:rsidP="0057321F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rPr>
          <w:rStyle w:val="Strong"/>
          <w:sz w:val="20"/>
        </w:rPr>
      </w:pPr>
      <w:r w:rsidRPr="009241FF">
        <w:rPr>
          <w:rStyle w:val="Strong"/>
          <w:sz w:val="20"/>
        </w:rPr>
        <w:t xml:space="preserve">Table 1. </w:t>
      </w:r>
      <w:r w:rsidR="000525A9" w:rsidRPr="009241FF">
        <w:rPr>
          <w:rStyle w:val="Strong"/>
          <w:sz w:val="20"/>
        </w:rPr>
        <w:t xml:space="preserve">List of Common Adverse Antimicrobial Reactions*  </w:t>
      </w:r>
    </w:p>
    <w:tbl>
      <w:tblPr>
        <w:tblStyle w:val="TableGrid"/>
        <w:tblW w:w="11340" w:type="dxa"/>
        <w:tblInd w:w="-280" w:type="dxa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800"/>
        <w:gridCol w:w="3665"/>
        <w:gridCol w:w="5875"/>
      </w:tblGrid>
      <w:tr w:rsidR="008706FA" w14:paraId="3C11F79B" w14:textId="77777777" w:rsidTr="00655291">
        <w:tc>
          <w:tcPr>
            <w:tcW w:w="1800" w:type="dxa"/>
            <w:shd w:val="clear" w:color="auto" w:fill="2F5496" w:themeFill="accent1" w:themeFillShade="BF"/>
          </w:tcPr>
          <w:p w14:paraId="1F712078" w14:textId="747509FD" w:rsidR="008730B2" w:rsidRPr="003F4960" w:rsidRDefault="00B86700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color w:val="FFFFFF" w:themeColor="background1"/>
                <w:sz w:val="24"/>
              </w:rPr>
            </w:pPr>
            <w:r>
              <w:rPr>
                <w:rStyle w:val="Strong"/>
                <w:color w:val="FFFFFF" w:themeColor="background1"/>
                <w:sz w:val="24"/>
              </w:rPr>
              <w:t>Drug</w:t>
            </w:r>
            <w:r w:rsidR="00C30A7C" w:rsidRPr="003F4960">
              <w:rPr>
                <w:rStyle w:val="Strong"/>
                <w:color w:val="FFFFFF" w:themeColor="background1"/>
                <w:sz w:val="24"/>
              </w:rPr>
              <w:t xml:space="preserve"> Class</w:t>
            </w:r>
          </w:p>
        </w:tc>
        <w:tc>
          <w:tcPr>
            <w:tcW w:w="3665" w:type="dxa"/>
            <w:shd w:val="clear" w:color="auto" w:fill="2F5496" w:themeFill="accent1" w:themeFillShade="BF"/>
          </w:tcPr>
          <w:p w14:paraId="51F75A4F" w14:textId="2ED40AAA" w:rsidR="008730B2" w:rsidRPr="003F4960" w:rsidRDefault="00C30A7C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color w:val="FFFFFF" w:themeColor="background1"/>
                <w:sz w:val="24"/>
              </w:rPr>
            </w:pPr>
            <w:r w:rsidRPr="003F4960">
              <w:rPr>
                <w:rStyle w:val="Strong"/>
                <w:color w:val="FFFFFF" w:themeColor="background1"/>
                <w:sz w:val="24"/>
              </w:rPr>
              <w:t>Class Member</w:t>
            </w:r>
          </w:p>
        </w:tc>
        <w:tc>
          <w:tcPr>
            <w:tcW w:w="5875" w:type="dxa"/>
            <w:shd w:val="clear" w:color="auto" w:fill="2F5496" w:themeFill="accent1" w:themeFillShade="BF"/>
          </w:tcPr>
          <w:p w14:paraId="195063D1" w14:textId="70FA285E" w:rsidR="008730B2" w:rsidRPr="003F4960" w:rsidRDefault="00C30A7C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color w:val="FFFFFF" w:themeColor="background1"/>
                <w:sz w:val="24"/>
              </w:rPr>
            </w:pPr>
            <w:r w:rsidRPr="003F4960">
              <w:rPr>
                <w:rStyle w:val="Strong"/>
                <w:color w:val="FFFFFF" w:themeColor="background1"/>
                <w:sz w:val="24"/>
              </w:rPr>
              <w:t>Common Adverse Reaction</w:t>
            </w:r>
          </w:p>
        </w:tc>
      </w:tr>
      <w:tr w:rsidR="00276A32" w14:paraId="27BAF82C" w14:textId="77777777" w:rsidTr="00655291">
        <w:tc>
          <w:tcPr>
            <w:tcW w:w="1800" w:type="dxa"/>
          </w:tcPr>
          <w:p w14:paraId="1854D55F" w14:textId="3CFB4997" w:rsidR="008730B2" w:rsidRDefault="00B86700" w:rsidP="00C83225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Penicillins</w:t>
            </w:r>
            <w:r w:rsidR="00C83225">
              <w:rPr>
                <w:rStyle w:val="Strong"/>
                <w:b w:val="0"/>
                <w:sz w:val="20"/>
              </w:rPr>
              <w:t xml:space="preserve"> +/- </w:t>
            </w:r>
            <w:r w:rsidR="00655291">
              <w:rPr>
                <w:rStyle w:val="Strong"/>
                <w:b w:val="0"/>
                <w:sz w:val="20"/>
              </w:rPr>
              <w:br/>
            </w:r>
            <w:r w:rsidR="00C83225">
              <w:rPr>
                <w:rStyle w:val="Strong"/>
                <w:b w:val="0"/>
                <w:sz w:val="20"/>
              </w:rPr>
              <w:t>Beta-Lactamase inhibitors</w:t>
            </w:r>
          </w:p>
        </w:tc>
        <w:tc>
          <w:tcPr>
            <w:tcW w:w="3665" w:type="dxa"/>
          </w:tcPr>
          <w:p w14:paraId="098A4BBF" w14:textId="304ACA63" w:rsidR="008730B2" w:rsidRDefault="00C83225" w:rsidP="00C83225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Ampicillin, Ampicillin-Sulbactam, </w:t>
            </w:r>
            <w:r w:rsidR="00B86700">
              <w:rPr>
                <w:rStyle w:val="Strong"/>
                <w:b w:val="0"/>
                <w:sz w:val="20"/>
              </w:rPr>
              <w:t xml:space="preserve">Amoxicillin, </w:t>
            </w:r>
            <w:r>
              <w:rPr>
                <w:rStyle w:val="Strong"/>
                <w:b w:val="0"/>
                <w:sz w:val="20"/>
              </w:rPr>
              <w:t xml:space="preserve">Amoxicillin-Clavulanate, Cloxacillin, </w:t>
            </w:r>
            <w:r w:rsidR="00FD11CC">
              <w:rPr>
                <w:rStyle w:val="Strong"/>
                <w:b w:val="0"/>
                <w:sz w:val="20"/>
              </w:rPr>
              <w:t xml:space="preserve">Dicloxacillin, </w:t>
            </w:r>
            <w:r w:rsidR="00B86700">
              <w:rPr>
                <w:rStyle w:val="Strong"/>
                <w:b w:val="0"/>
                <w:sz w:val="20"/>
              </w:rPr>
              <w:t>Nafcillin, Oxacillin</w:t>
            </w:r>
            <w:r w:rsidR="000C04CF">
              <w:rPr>
                <w:rStyle w:val="Strong"/>
                <w:b w:val="0"/>
                <w:sz w:val="20"/>
              </w:rPr>
              <w:t xml:space="preserve">, </w:t>
            </w:r>
            <w:r>
              <w:rPr>
                <w:rStyle w:val="Strong"/>
                <w:b w:val="0"/>
                <w:sz w:val="20"/>
              </w:rPr>
              <w:t xml:space="preserve">Penicillin, </w:t>
            </w:r>
            <w:r w:rsidR="000C04CF">
              <w:rPr>
                <w:rStyle w:val="Strong"/>
                <w:b w:val="0"/>
                <w:sz w:val="20"/>
              </w:rPr>
              <w:t>Piperacillin-Tazobactam</w:t>
            </w:r>
          </w:p>
        </w:tc>
        <w:tc>
          <w:tcPr>
            <w:tcW w:w="5875" w:type="dxa"/>
          </w:tcPr>
          <w:p w14:paraId="198894A3" w14:textId="77AE2AA0" w:rsidR="008730B2" w:rsidRPr="000C04CF" w:rsidRDefault="00B86700" w:rsidP="00B86700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Nausea, vomiting, diarrhea, </w:t>
            </w:r>
            <w:r w:rsidR="000C04CF">
              <w:rPr>
                <w:rStyle w:val="Strong"/>
                <w:b w:val="0"/>
                <w:i/>
                <w:sz w:val="20"/>
              </w:rPr>
              <w:t xml:space="preserve">C difficile </w:t>
            </w:r>
            <w:r w:rsidR="000C04CF">
              <w:rPr>
                <w:rStyle w:val="Strong"/>
                <w:b w:val="0"/>
                <w:sz w:val="20"/>
              </w:rPr>
              <w:t xml:space="preserve">infection, allergic reactions (including rash, hemolytic anemia), </w:t>
            </w:r>
            <w:r w:rsidR="002F32F5">
              <w:rPr>
                <w:rStyle w:val="Strong"/>
                <w:b w:val="0"/>
                <w:sz w:val="20"/>
              </w:rPr>
              <w:t xml:space="preserve">elevated serum creatinine, </w:t>
            </w:r>
            <w:r w:rsidR="000C04CF">
              <w:rPr>
                <w:rStyle w:val="Strong"/>
                <w:b w:val="0"/>
                <w:sz w:val="20"/>
              </w:rPr>
              <w:t>bone marrow suppression with long-term use, phlebitis with IV therapy</w:t>
            </w:r>
          </w:p>
        </w:tc>
      </w:tr>
      <w:tr w:rsidR="00276A32" w14:paraId="03E6F625" w14:textId="77777777" w:rsidTr="00655291">
        <w:tc>
          <w:tcPr>
            <w:tcW w:w="1800" w:type="dxa"/>
          </w:tcPr>
          <w:p w14:paraId="4ACF8A59" w14:textId="1A2F8C21" w:rsidR="008730B2" w:rsidRDefault="000C04CF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Cephalosporins</w:t>
            </w:r>
            <w:r w:rsidR="00C83225">
              <w:rPr>
                <w:rStyle w:val="Strong"/>
                <w:b w:val="0"/>
                <w:sz w:val="20"/>
              </w:rPr>
              <w:t xml:space="preserve"> +/- Beta-Lactamase Inhibit</w:t>
            </w:r>
            <w:r w:rsidR="00655291">
              <w:rPr>
                <w:rStyle w:val="Strong"/>
                <w:b w:val="0"/>
                <w:sz w:val="20"/>
              </w:rPr>
              <w:t>o</w:t>
            </w:r>
            <w:r w:rsidR="00C83225">
              <w:rPr>
                <w:rStyle w:val="Strong"/>
                <w:b w:val="0"/>
                <w:sz w:val="20"/>
              </w:rPr>
              <w:t>rs</w:t>
            </w:r>
          </w:p>
        </w:tc>
        <w:tc>
          <w:tcPr>
            <w:tcW w:w="3665" w:type="dxa"/>
          </w:tcPr>
          <w:p w14:paraId="16FB546C" w14:textId="1C6C0C89" w:rsidR="008730B2" w:rsidRDefault="008A750E" w:rsidP="008A750E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Cefaclor, Cefazolin, Cefdinir, Cefditoren, Cefepime, Cefixime, Cefotetan, Cefoxitin, Cefpodoxime, Cefprozil, Ceftaroline, Ceftazidime, Ceftazidime-Avibactam,  Ceftibuten, Ceftolozane-Tazobactam, Ceftriaxone, Cefuroxime, </w:t>
            </w:r>
            <w:r w:rsidR="000C04CF">
              <w:rPr>
                <w:rStyle w:val="Strong"/>
                <w:b w:val="0"/>
                <w:sz w:val="20"/>
              </w:rPr>
              <w:t xml:space="preserve">Cephadroxil, </w:t>
            </w:r>
            <w:r>
              <w:rPr>
                <w:rStyle w:val="Strong"/>
                <w:b w:val="0"/>
                <w:sz w:val="20"/>
              </w:rPr>
              <w:t>Cephalexin</w:t>
            </w:r>
          </w:p>
        </w:tc>
        <w:tc>
          <w:tcPr>
            <w:tcW w:w="5875" w:type="dxa"/>
          </w:tcPr>
          <w:p w14:paraId="42E26FC7" w14:textId="274A7CC9" w:rsidR="008730B2" w:rsidRPr="00276A32" w:rsidRDefault="00276A32" w:rsidP="00B951F7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Nausea, vomiting diarrhea, </w:t>
            </w:r>
            <w:r>
              <w:rPr>
                <w:rStyle w:val="Strong"/>
                <w:b w:val="0"/>
                <w:i/>
                <w:sz w:val="20"/>
              </w:rPr>
              <w:t xml:space="preserve">C difficile </w:t>
            </w:r>
            <w:r>
              <w:rPr>
                <w:rStyle w:val="Strong"/>
                <w:b w:val="0"/>
                <w:sz w:val="20"/>
              </w:rPr>
              <w:t>infection, allergic reactions (including rash, serum sickness)</w:t>
            </w:r>
            <w:r w:rsidR="00825004">
              <w:rPr>
                <w:rStyle w:val="Strong"/>
                <w:b w:val="0"/>
                <w:sz w:val="20"/>
              </w:rPr>
              <w:t>, altered mental status</w:t>
            </w:r>
          </w:p>
        </w:tc>
      </w:tr>
      <w:tr w:rsidR="00276A32" w14:paraId="4A6C532D" w14:textId="77777777" w:rsidTr="00655291">
        <w:tc>
          <w:tcPr>
            <w:tcW w:w="1800" w:type="dxa"/>
          </w:tcPr>
          <w:p w14:paraId="4E7D9C8B" w14:textId="0C529BD0" w:rsidR="008730B2" w:rsidRDefault="00825004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Carbapenems</w:t>
            </w:r>
          </w:p>
        </w:tc>
        <w:tc>
          <w:tcPr>
            <w:tcW w:w="3665" w:type="dxa"/>
          </w:tcPr>
          <w:p w14:paraId="43EB55B1" w14:textId="3CED3FAC" w:rsidR="008730B2" w:rsidRDefault="008A750E" w:rsidP="008A750E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Doripenem, </w:t>
            </w:r>
            <w:r w:rsidR="00825004">
              <w:rPr>
                <w:rStyle w:val="Strong"/>
                <w:b w:val="0"/>
                <w:sz w:val="20"/>
              </w:rPr>
              <w:t>Ertapenem, Imipenem-Cilastatin, Meropenem</w:t>
            </w:r>
          </w:p>
        </w:tc>
        <w:tc>
          <w:tcPr>
            <w:tcW w:w="5875" w:type="dxa"/>
          </w:tcPr>
          <w:p w14:paraId="36432EEF" w14:textId="53B3DAFF" w:rsidR="008730B2" w:rsidRPr="00825004" w:rsidRDefault="009A3EB6" w:rsidP="009A3EB6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Nausea, vomiting, d</w:t>
            </w:r>
            <w:r w:rsidR="00825004">
              <w:rPr>
                <w:rStyle w:val="Strong"/>
                <w:b w:val="0"/>
                <w:sz w:val="20"/>
              </w:rPr>
              <w:t xml:space="preserve">iarrhea, </w:t>
            </w:r>
            <w:r w:rsidR="00825004">
              <w:rPr>
                <w:rStyle w:val="Strong"/>
                <w:b w:val="0"/>
                <w:i/>
                <w:sz w:val="20"/>
              </w:rPr>
              <w:t xml:space="preserve">C difficile </w:t>
            </w:r>
            <w:r w:rsidR="00825004">
              <w:rPr>
                <w:rStyle w:val="Strong"/>
                <w:b w:val="0"/>
                <w:sz w:val="20"/>
              </w:rPr>
              <w:t xml:space="preserve">infection, </w:t>
            </w:r>
            <w:r w:rsidR="00691903">
              <w:rPr>
                <w:rStyle w:val="Strong"/>
                <w:b w:val="0"/>
                <w:sz w:val="20"/>
              </w:rPr>
              <w:t>seizure</w:t>
            </w:r>
            <w:r>
              <w:rPr>
                <w:rStyle w:val="Strong"/>
                <w:b w:val="0"/>
                <w:sz w:val="20"/>
              </w:rPr>
              <w:t xml:space="preserve"> </w:t>
            </w:r>
            <w:r w:rsidR="00AB577F">
              <w:rPr>
                <w:rStyle w:val="Strong"/>
                <w:b w:val="0"/>
                <w:sz w:val="20"/>
              </w:rPr>
              <w:t xml:space="preserve"> </w:t>
            </w:r>
          </w:p>
        </w:tc>
      </w:tr>
      <w:tr w:rsidR="00276A32" w14:paraId="2EDC3112" w14:textId="77777777" w:rsidTr="00655291">
        <w:tc>
          <w:tcPr>
            <w:tcW w:w="1800" w:type="dxa"/>
          </w:tcPr>
          <w:p w14:paraId="38BFC2B6" w14:textId="4936CA88" w:rsidR="008730B2" w:rsidRDefault="009A3EB6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Fluoroquinolones</w:t>
            </w:r>
          </w:p>
        </w:tc>
        <w:tc>
          <w:tcPr>
            <w:tcW w:w="3665" w:type="dxa"/>
          </w:tcPr>
          <w:p w14:paraId="2F9D8008" w14:textId="0C7E86ED" w:rsidR="008730B2" w:rsidRDefault="009A3EB6" w:rsidP="008A750E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Ciprofloxacin,</w:t>
            </w:r>
            <w:r w:rsidR="008A750E">
              <w:rPr>
                <w:rStyle w:val="Strong"/>
                <w:b w:val="0"/>
                <w:sz w:val="20"/>
              </w:rPr>
              <w:t xml:space="preserve"> Delafloxacin</w:t>
            </w:r>
            <w:r>
              <w:rPr>
                <w:rStyle w:val="Strong"/>
                <w:b w:val="0"/>
                <w:sz w:val="20"/>
              </w:rPr>
              <w:t xml:space="preserve"> Levofloxacin, Moxifloxacin </w:t>
            </w:r>
          </w:p>
        </w:tc>
        <w:tc>
          <w:tcPr>
            <w:tcW w:w="5875" w:type="dxa"/>
          </w:tcPr>
          <w:p w14:paraId="48458A6C" w14:textId="2D5D5F5A" w:rsidR="008730B2" w:rsidRDefault="008706FA" w:rsidP="008706FA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Disorientation, delirium, agitation, seizure, hypo- or hyper-glycemia, peripheral neuropathy, tendon rupture, QT prolongation, nausea, vomiting, </w:t>
            </w:r>
            <w:r>
              <w:rPr>
                <w:rStyle w:val="Strong"/>
                <w:b w:val="0"/>
                <w:i/>
                <w:sz w:val="20"/>
              </w:rPr>
              <w:t xml:space="preserve">C difficile </w:t>
            </w:r>
            <w:r>
              <w:rPr>
                <w:rStyle w:val="Strong"/>
                <w:b w:val="0"/>
                <w:sz w:val="20"/>
              </w:rPr>
              <w:t>infection</w:t>
            </w:r>
            <w:r w:rsidR="00D834EE">
              <w:rPr>
                <w:rStyle w:val="Strong"/>
                <w:b w:val="0"/>
                <w:sz w:val="20"/>
              </w:rPr>
              <w:t>, increased in liver function tests</w:t>
            </w:r>
            <w:r w:rsidR="00765ABC">
              <w:rPr>
                <w:rStyle w:val="Strong"/>
                <w:b w:val="0"/>
                <w:sz w:val="20"/>
              </w:rPr>
              <w:t>, aortic dissection</w:t>
            </w:r>
          </w:p>
        </w:tc>
      </w:tr>
      <w:tr w:rsidR="00276A32" w14:paraId="3D8B6BBB" w14:textId="77777777" w:rsidTr="00655291">
        <w:tc>
          <w:tcPr>
            <w:tcW w:w="1800" w:type="dxa"/>
          </w:tcPr>
          <w:p w14:paraId="50533F3A" w14:textId="4AAEDA1E" w:rsidR="008730B2" w:rsidRDefault="009A3EB6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Macrolides</w:t>
            </w:r>
          </w:p>
        </w:tc>
        <w:tc>
          <w:tcPr>
            <w:tcW w:w="3665" w:type="dxa"/>
          </w:tcPr>
          <w:p w14:paraId="24AD7D0C" w14:textId="14D1AF73" w:rsidR="008730B2" w:rsidRDefault="008A750E" w:rsidP="008A750E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Azithromycin, </w:t>
            </w:r>
            <w:r w:rsidR="009A3EB6">
              <w:rPr>
                <w:rStyle w:val="Strong"/>
                <w:b w:val="0"/>
                <w:sz w:val="20"/>
              </w:rPr>
              <w:t xml:space="preserve">Clarithromycin, </w:t>
            </w:r>
            <w:r>
              <w:rPr>
                <w:rStyle w:val="Strong"/>
                <w:b w:val="0"/>
                <w:sz w:val="20"/>
              </w:rPr>
              <w:t>Erythromycin</w:t>
            </w:r>
          </w:p>
        </w:tc>
        <w:tc>
          <w:tcPr>
            <w:tcW w:w="5875" w:type="dxa"/>
          </w:tcPr>
          <w:p w14:paraId="2EA2FB32" w14:textId="6467B86A" w:rsidR="008730B2" w:rsidRDefault="008706FA" w:rsidP="008706FA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Nausea, vomiting, elevation in liver function tests, reversible tinnitus or deafness</w:t>
            </w:r>
            <w:r w:rsidR="00B951F7">
              <w:rPr>
                <w:rStyle w:val="Strong"/>
                <w:b w:val="0"/>
                <w:sz w:val="20"/>
              </w:rPr>
              <w:t xml:space="preserve">, </w:t>
            </w:r>
            <w:r w:rsidR="00D834EE">
              <w:rPr>
                <w:rStyle w:val="Strong"/>
                <w:b w:val="0"/>
                <w:sz w:val="20"/>
              </w:rPr>
              <w:t xml:space="preserve">taste alteration, </w:t>
            </w:r>
            <w:r w:rsidR="00B951F7">
              <w:rPr>
                <w:rStyle w:val="Strong"/>
                <w:b w:val="0"/>
                <w:sz w:val="20"/>
              </w:rPr>
              <w:t>phlebitis with IV therapy</w:t>
            </w:r>
          </w:p>
        </w:tc>
      </w:tr>
      <w:tr w:rsidR="00276A32" w14:paraId="0E7CB334" w14:textId="77777777" w:rsidTr="00655291">
        <w:tc>
          <w:tcPr>
            <w:tcW w:w="1800" w:type="dxa"/>
          </w:tcPr>
          <w:p w14:paraId="28B0B21D" w14:textId="672CD0B1" w:rsidR="008730B2" w:rsidRDefault="009A3EB6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Tetracyclines</w:t>
            </w:r>
          </w:p>
        </w:tc>
        <w:tc>
          <w:tcPr>
            <w:tcW w:w="3665" w:type="dxa"/>
          </w:tcPr>
          <w:p w14:paraId="1DADB976" w14:textId="4B1876A2" w:rsidR="008730B2" w:rsidRDefault="008A750E" w:rsidP="008A750E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Doxycycline, </w:t>
            </w:r>
            <w:r w:rsidR="009A3EB6">
              <w:rPr>
                <w:rStyle w:val="Strong"/>
                <w:b w:val="0"/>
                <w:sz w:val="20"/>
              </w:rPr>
              <w:t>Minocycline</w:t>
            </w:r>
            <w:r>
              <w:rPr>
                <w:rStyle w:val="Strong"/>
                <w:b w:val="0"/>
                <w:sz w:val="20"/>
              </w:rPr>
              <w:t>, Tetracycline</w:t>
            </w:r>
          </w:p>
        </w:tc>
        <w:tc>
          <w:tcPr>
            <w:tcW w:w="5875" w:type="dxa"/>
          </w:tcPr>
          <w:p w14:paraId="2CB09CD0" w14:textId="46DA876B" w:rsidR="008730B2" w:rsidRDefault="00D834EE" w:rsidP="00D834EE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Nausea, vomiting, sunburn, esophageal ul</w:t>
            </w:r>
            <w:r w:rsidR="002F794E">
              <w:rPr>
                <w:rStyle w:val="Strong"/>
                <w:b w:val="0"/>
                <w:sz w:val="20"/>
              </w:rPr>
              <w:t>cer, phlebitis with IV therapy, teeth discoloration</w:t>
            </w:r>
          </w:p>
        </w:tc>
      </w:tr>
      <w:tr w:rsidR="00276A32" w14:paraId="46F5C5A5" w14:textId="77777777" w:rsidTr="00655291">
        <w:tc>
          <w:tcPr>
            <w:tcW w:w="1800" w:type="dxa"/>
          </w:tcPr>
          <w:p w14:paraId="60F38AFC" w14:textId="6690C97C" w:rsidR="008730B2" w:rsidRDefault="00B951F7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Sulfonamides</w:t>
            </w:r>
          </w:p>
        </w:tc>
        <w:tc>
          <w:tcPr>
            <w:tcW w:w="3665" w:type="dxa"/>
          </w:tcPr>
          <w:p w14:paraId="7A27CF1E" w14:textId="03F75D1B" w:rsidR="008730B2" w:rsidRDefault="00B951F7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Sulfamethoxazole-Trimethoprim</w:t>
            </w:r>
          </w:p>
        </w:tc>
        <w:tc>
          <w:tcPr>
            <w:tcW w:w="5875" w:type="dxa"/>
          </w:tcPr>
          <w:p w14:paraId="6441AF7A" w14:textId="2A99E1EE" w:rsidR="008730B2" w:rsidRDefault="00B951F7" w:rsidP="00691903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Allergic reactions (rash, hives, drug fever</w:t>
            </w:r>
            <w:r w:rsidR="008D2866">
              <w:rPr>
                <w:rStyle w:val="Strong"/>
                <w:b w:val="0"/>
                <w:sz w:val="20"/>
              </w:rPr>
              <w:t>, Steven Johnson Syndrome</w:t>
            </w:r>
            <w:r>
              <w:rPr>
                <w:rStyle w:val="Strong"/>
                <w:b w:val="0"/>
                <w:sz w:val="20"/>
              </w:rPr>
              <w:t xml:space="preserve">), headache, sunburn, hyperkalemia, worsen renal functions, bone marrow suppression, </w:t>
            </w:r>
            <w:r w:rsidR="00D834EE">
              <w:rPr>
                <w:rStyle w:val="Strong"/>
                <w:b w:val="0"/>
                <w:sz w:val="20"/>
              </w:rPr>
              <w:t xml:space="preserve">hemolytic anemia, </w:t>
            </w:r>
            <w:r>
              <w:rPr>
                <w:rStyle w:val="Strong"/>
                <w:b w:val="0"/>
                <w:sz w:val="20"/>
              </w:rPr>
              <w:t>hypoglycemia (especially with sulfonylureas)</w:t>
            </w:r>
          </w:p>
        </w:tc>
      </w:tr>
      <w:tr w:rsidR="00D834EE" w14:paraId="6DFF5447" w14:textId="77777777" w:rsidTr="00655291">
        <w:tc>
          <w:tcPr>
            <w:tcW w:w="1800" w:type="dxa"/>
          </w:tcPr>
          <w:p w14:paraId="1029D296" w14:textId="17D4A93C" w:rsidR="00D834EE" w:rsidRDefault="00D834EE" w:rsidP="008706FA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Glycopeptide</w:t>
            </w:r>
            <w:r w:rsidR="00895C4F">
              <w:rPr>
                <w:rStyle w:val="Strong"/>
                <w:b w:val="0"/>
                <w:sz w:val="20"/>
              </w:rPr>
              <w:t>s</w:t>
            </w:r>
          </w:p>
        </w:tc>
        <w:tc>
          <w:tcPr>
            <w:tcW w:w="3665" w:type="dxa"/>
          </w:tcPr>
          <w:p w14:paraId="2F807413" w14:textId="6B6EF23B" w:rsidR="00D834EE" w:rsidRDefault="008A750E" w:rsidP="008A750E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Telavancin, </w:t>
            </w:r>
            <w:r w:rsidR="00D834EE">
              <w:rPr>
                <w:rStyle w:val="Strong"/>
                <w:b w:val="0"/>
                <w:sz w:val="20"/>
              </w:rPr>
              <w:t>Vancomycin IV</w:t>
            </w:r>
          </w:p>
        </w:tc>
        <w:tc>
          <w:tcPr>
            <w:tcW w:w="5875" w:type="dxa"/>
          </w:tcPr>
          <w:p w14:paraId="6DF1BD7D" w14:textId="325D2C15" w:rsidR="00D834EE" w:rsidRDefault="00D834EE" w:rsidP="008706FA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Redman syndrome (flushing, itching, hypotension), worsened renal functions</w:t>
            </w:r>
          </w:p>
        </w:tc>
      </w:tr>
      <w:tr w:rsidR="008706FA" w14:paraId="73880213" w14:textId="77777777" w:rsidTr="00655291">
        <w:tc>
          <w:tcPr>
            <w:tcW w:w="1800" w:type="dxa"/>
          </w:tcPr>
          <w:p w14:paraId="494DBC71" w14:textId="6DEA83A1" w:rsidR="008706FA" w:rsidRDefault="008706FA" w:rsidP="008706FA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Others</w:t>
            </w:r>
          </w:p>
        </w:tc>
        <w:tc>
          <w:tcPr>
            <w:tcW w:w="3665" w:type="dxa"/>
          </w:tcPr>
          <w:p w14:paraId="46431364" w14:textId="35230448" w:rsidR="008706FA" w:rsidRDefault="008706FA" w:rsidP="008706FA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Clindamycin, Metronidazole</w:t>
            </w:r>
            <w:r w:rsidR="00B951F7">
              <w:rPr>
                <w:rStyle w:val="Strong"/>
                <w:b w:val="0"/>
                <w:sz w:val="20"/>
              </w:rPr>
              <w:t>, Nitrofurantoin</w:t>
            </w:r>
          </w:p>
        </w:tc>
        <w:tc>
          <w:tcPr>
            <w:tcW w:w="5875" w:type="dxa"/>
          </w:tcPr>
          <w:p w14:paraId="164BC317" w14:textId="22F771F1" w:rsidR="008706FA" w:rsidRDefault="00D834EE" w:rsidP="00895C4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All: </w:t>
            </w:r>
            <w:r w:rsidR="008706FA">
              <w:rPr>
                <w:rStyle w:val="Strong"/>
                <w:b w:val="0"/>
                <w:sz w:val="20"/>
              </w:rPr>
              <w:t xml:space="preserve">Nausea, vomiting; </w:t>
            </w:r>
            <w:r>
              <w:rPr>
                <w:rStyle w:val="Strong"/>
                <w:b w:val="0"/>
                <w:sz w:val="20"/>
              </w:rPr>
              <w:t xml:space="preserve">Clindamycin: </w:t>
            </w:r>
            <w:r w:rsidR="008706FA">
              <w:rPr>
                <w:rStyle w:val="Strong"/>
                <w:b w:val="0"/>
                <w:sz w:val="20"/>
              </w:rPr>
              <w:t xml:space="preserve">diarrhea, </w:t>
            </w:r>
            <w:r w:rsidR="008706FA" w:rsidRPr="00D834EE">
              <w:rPr>
                <w:rStyle w:val="Strong"/>
                <w:b w:val="0"/>
                <w:i/>
                <w:sz w:val="20"/>
              </w:rPr>
              <w:t>C difficile</w:t>
            </w:r>
            <w:r w:rsidR="008706FA">
              <w:rPr>
                <w:rStyle w:val="Strong"/>
                <w:b w:val="0"/>
                <w:sz w:val="20"/>
              </w:rPr>
              <w:t xml:space="preserve"> infection</w:t>
            </w:r>
            <w:r>
              <w:rPr>
                <w:rStyle w:val="Strong"/>
                <w:b w:val="0"/>
                <w:sz w:val="20"/>
              </w:rPr>
              <w:t>, taste alteration</w:t>
            </w:r>
            <w:r w:rsidR="008706FA">
              <w:rPr>
                <w:rStyle w:val="Strong"/>
                <w:b w:val="0"/>
                <w:sz w:val="20"/>
              </w:rPr>
              <w:t xml:space="preserve">; </w:t>
            </w:r>
            <w:r>
              <w:rPr>
                <w:rStyle w:val="Strong"/>
                <w:b w:val="0"/>
                <w:sz w:val="20"/>
              </w:rPr>
              <w:t xml:space="preserve">Metronidazole: </w:t>
            </w:r>
            <w:r w:rsidR="008706FA">
              <w:rPr>
                <w:rStyle w:val="Strong"/>
                <w:b w:val="0"/>
                <w:sz w:val="20"/>
              </w:rPr>
              <w:t>disulfiram reaction</w:t>
            </w:r>
            <w:r>
              <w:rPr>
                <w:rStyle w:val="Strong"/>
                <w:b w:val="0"/>
                <w:sz w:val="20"/>
              </w:rPr>
              <w:t xml:space="preserve"> after alcohol (flushing, dyspnea), taste alteration</w:t>
            </w:r>
            <w:r w:rsidR="00895C4F">
              <w:rPr>
                <w:rStyle w:val="Strong"/>
                <w:b w:val="0"/>
                <w:sz w:val="20"/>
              </w:rPr>
              <w:t>, peripheral neuropathy</w:t>
            </w:r>
            <w:r w:rsidR="00765ABC">
              <w:rPr>
                <w:rStyle w:val="Strong"/>
                <w:b w:val="0"/>
                <w:sz w:val="20"/>
              </w:rPr>
              <w:t>, confusion</w:t>
            </w:r>
            <w:r>
              <w:rPr>
                <w:rStyle w:val="Strong"/>
                <w:b w:val="0"/>
                <w:sz w:val="20"/>
              </w:rPr>
              <w:t xml:space="preserve">; </w:t>
            </w:r>
            <w:r w:rsidR="00895C4F">
              <w:rPr>
                <w:rStyle w:val="Strong"/>
                <w:b w:val="0"/>
                <w:sz w:val="20"/>
              </w:rPr>
              <w:t>Nitrofurantoin: interstitial pneumonitis especially wi</w:t>
            </w:r>
            <w:r>
              <w:rPr>
                <w:rStyle w:val="Strong"/>
                <w:b w:val="0"/>
                <w:sz w:val="20"/>
              </w:rPr>
              <w:t>th chronic use</w:t>
            </w:r>
            <w:r w:rsidR="00895C4F">
              <w:rPr>
                <w:rStyle w:val="Strong"/>
                <w:b w:val="0"/>
                <w:sz w:val="20"/>
              </w:rPr>
              <w:t>, hemolytic anemia</w:t>
            </w:r>
          </w:p>
        </w:tc>
      </w:tr>
    </w:tbl>
    <w:p w14:paraId="7034CCAD" w14:textId="41613686" w:rsidR="008730B2" w:rsidRDefault="00B86700" w:rsidP="0057321F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rPr>
          <w:rStyle w:val="Strong"/>
          <w:b w:val="0"/>
          <w:sz w:val="20"/>
        </w:rPr>
      </w:pPr>
      <w:r>
        <w:rPr>
          <w:rStyle w:val="Strong"/>
          <w:b w:val="0"/>
          <w:sz w:val="20"/>
        </w:rPr>
        <w:t xml:space="preserve">* The above list does not include all antimicrobials </w:t>
      </w:r>
      <w:r w:rsidR="00A179C7">
        <w:rPr>
          <w:rStyle w:val="Strong"/>
          <w:b w:val="0"/>
          <w:sz w:val="20"/>
        </w:rPr>
        <w:t>or all a</w:t>
      </w:r>
      <w:r>
        <w:rPr>
          <w:rStyle w:val="Strong"/>
          <w:b w:val="0"/>
          <w:sz w:val="20"/>
        </w:rPr>
        <w:t xml:space="preserve">dverse drug reactions.  </w:t>
      </w:r>
      <w:r w:rsidRPr="008E43F7">
        <w:rPr>
          <w:rStyle w:val="Strong"/>
          <w:b w:val="0"/>
          <w:sz w:val="20"/>
        </w:rPr>
        <w:t xml:space="preserve">Consult </w:t>
      </w:r>
      <w:r w:rsidR="00655291" w:rsidRPr="008E43F7">
        <w:rPr>
          <w:rStyle w:val="Strong"/>
          <w:b w:val="0"/>
          <w:sz w:val="20"/>
        </w:rPr>
        <w:t>drug references and published literature</w:t>
      </w:r>
      <w:r w:rsidRPr="008E43F7">
        <w:rPr>
          <w:rStyle w:val="Strong"/>
          <w:b w:val="0"/>
          <w:sz w:val="20"/>
        </w:rPr>
        <w:t xml:space="preserve"> for additional information</w:t>
      </w:r>
      <w:r>
        <w:rPr>
          <w:rStyle w:val="Strong"/>
          <w:b w:val="0"/>
          <w:sz w:val="20"/>
        </w:rPr>
        <w:t xml:space="preserve"> if an adverse drug reaction </w:t>
      </w:r>
      <w:r w:rsidR="005C55D1">
        <w:rPr>
          <w:rStyle w:val="Strong"/>
          <w:b w:val="0"/>
          <w:sz w:val="20"/>
        </w:rPr>
        <w:t xml:space="preserve">not listed above </w:t>
      </w:r>
      <w:r>
        <w:rPr>
          <w:rStyle w:val="Strong"/>
          <w:b w:val="0"/>
          <w:sz w:val="20"/>
        </w:rPr>
        <w:t>is suspected.</w:t>
      </w:r>
    </w:p>
    <w:p w14:paraId="5C76CDAE" w14:textId="77777777" w:rsidR="00B86700" w:rsidRDefault="00B86700" w:rsidP="0057321F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rPr>
          <w:rStyle w:val="Strong"/>
          <w:b w:val="0"/>
          <w:sz w:val="20"/>
        </w:rPr>
      </w:pPr>
    </w:p>
    <w:p w14:paraId="13013D7D" w14:textId="7A6EE9B5" w:rsidR="009241FF" w:rsidRPr="009241FF" w:rsidRDefault="008730B2" w:rsidP="0057321F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rPr>
          <w:rStyle w:val="Strong"/>
          <w:sz w:val="20"/>
        </w:rPr>
      </w:pPr>
      <w:r w:rsidRPr="009241FF">
        <w:rPr>
          <w:rStyle w:val="Strong"/>
          <w:sz w:val="20"/>
        </w:rPr>
        <w:t xml:space="preserve">Table </w:t>
      </w:r>
      <w:r w:rsidR="009241FF" w:rsidRPr="009241FF">
        <w:rPr>
          <w:rStyle w:val="Strong"/>
          <w:sz w:val="20"/>
        </w:rPr>
        <w:t>2. Interpretation of Probability Categories</w:t>
      </w:r>
    </w:p>
    <w:tbl>
      <w:tblPr>
        <w:tblStyle w:val="TableGrid"/>
        <w:tblW w:w="11340" w:type="dxa"/>
        <w:tblInd w:w="-280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1616"/>
        <w:gridCol w:w="1617"/>
        <w:gridCol w:w="8107"/>
      </w:tblGrid>
      <w:tr w:rsidR="009241FF" w14:paraId="2A813C06" w14:textId="77777777" w:rsidTr="00C83225">
        <w:tc>
          <w:tcPr>
            <w:tcW w:w="1616" w:type="dxa"/>
            <w:shd w:val="clear" w:color="auto" w:fill="2F5496" w:themeFill="accent1" w:themeFillShade="BF"/>
            <w:vAlign w:val="center"/>
          </w:tcPr>
          <w:p w14:paraId="4DB06B3B" w14:textId="55CCF71E" w:rsidR="009241FF" w:rsidRPr="00C30A7C" w:rsidRDefault="009241FF" w:rsidP="009241F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C30A7C">
              <w:rPr>
                <w:rStyle w:val="Strong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1617" w:type="dxa"/>
            <w:shd w:val="clear" w:color="auto" w:fill="2F5496" w:themeFill="accent1" w:themeFillShade="BF"/>
            <w:vAlign w:val="center"/>
          </w:tcPr>
          <w:p w14:paraId="040E8EC7" w14:textId="264C0315" w:rsidR="009241FF" w:rsidRPr="00C30A7C" w:rsidRDefault="009241FF" w:rsidP="009241F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C30A7C">
              <w:rPr>
                <w:rStyle w:val="Strong"/>
                <w:color w:val="FFFFFF" w:themeColor="background1"/>
                <w:sz w:val="24"/>
                <w:szCs w:val="24"/>
              </w:rPr>
              <w:t>Score Range</w:t>
            </w:r>
          </w:p>
        </w:tc>
        <w:tc>
          <w:tcPr>
            <w:tcW w:w="8107" w:type="dxa"/>
            <w:shd w:val="clear" w:color="auto" w:fill="2F5496" w:themeFill="accent1" w:themeFillShade="BF"/>
            <w:vAlign w:val="center"/>
          </w:tcPr>
          <w:p w14:paraId="3D8821B0" w14:textId="19F456BD" w:rsidR="009241FF" w:rsidRPr="00C30A7C" w:rsidRDefault="009241FF" w:rsidP="009241F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C30A7C">
              <w:rPr>
                <w:rStyle w:val="Strong"/>
                <w:color w:val="FFFFFF" w:themeColor="background1"/>
                <w:sz w:val="24"/>
                <w:szCs w:val="24"/>
              </w:rPr>
              <w:t>Interpretation</w:t>
            </w:r>
          </w:p>
        </w:tc>
      </w:tr>
      <w:tr w:rsidR="009241FF" w14:paraId="0536FBFF" w14:textId="77777777" w:rsidTr="00C83225">
        <w:tc>
          <w:tcPr>
            <w:tcW w:w="1616" w:type="dxa"/>
          </w:tcPr>
          <w:p w14:paraId="3AE878EA" w14:textId="7B2EEBC9" w:rsidR="009241FF" w:rsidRDefault="009241FF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Definite</w:t>
            </w:r>
          </w:p>
        </w:tc>
        <w:tc>
          <w:tcPr>
            <w:tcW w:w="1617" w:type="dxa"/>
          </w:tcPr>
          <w:p w14:paraId="03736E78" w14:textId="53CFEDD3" w:rsidR="009241FF" w:rsidRDefault="009241FF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</w:rPr>
              <w:t xml:space="preserve">≥ </w:t>
            </w:r>
            <w:r>
              <w:rPr>
                <w:rStyle w:val="Strong"/>
                <w:b w:val="0"/>
                <w:sz w:val="20"/>
              </w:rPr>
              <w:t>9</w:t>
            </w:r>
          </w:p>
        </w:tc>
        <w:tc>
          <w:tcPr>
            <w:tcW w:w="8107" w:type="dxa"/>
          </w:tcPr>
          <w:p w14:paraId="7E61B3AD" w14:textId="2F45176E" w:rsidR="009241FF" w:rsidRDefault="00863F46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Reaction 1) followed a reasonable temporal sequence after a drug or in which a toxic drug level had been established in body fluids or tissues; 2) followed a recognized response to the suspected drug; and 3) was confirmed by withdrawal but not by exposure to the drug </w:t>
            </w:r>
          </w:p>
        </w:tc>
      </w:tr>
      <w:tr w:rsidR="009241FF" w14:paraId="006845A2" w14:textId="77777777" w:rsidTr="00C83225">
        <w:tc>
          <w:tcPr>
            <w:tcW w:w="1616" w:type="dxa"/>
            <w:shd w:val="clear" w:color="auto" w:fill="D9E2F3" w:themeFill="accent1" w:themeFillTint="33"/>
          </w:tcPr>
          <w:p w14:paraId="296E1AC3" w14:textId="02DBB82F" w:rsidR="009241FF" w:rsidRDefault="009241FF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Probably</w:t>
            </w:r>
          </w:p>
        </w:tc>
        <w:tc>
          <w:tcPr>
            <w:tcW w:w="1617" w:type="dxa"/>
            <w:shd w:val="clear" w:color="auto" w:fill="D9E2F3" w:themeFill="accent1" w:themeFillTint="33"/>
          </w:tcPr>
          <w:p w14:paraId="00057C5E" w14:textId="2C159A5F" w:rsidR="009241FF" w:rsidRDefault="009241FF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5 – 8</w:t>
            </w:r>
          </w:p>
        </w:tc>
        <w:tc>
          <w:tcPr>
            <w:tcW w:w="8107" w:type="dxa"/>
            <w:shd w:val="clear" w:color="auto" w:fill="D9E2F3" w:themeFill="accent1" w:themeFillTint="33"/>
          </w:tcPr>
          <w:p w14:paraId="6D80C73C" w14:textId="5D9C1ACA" w:rsidR="009241FF" w:rsidRDefault="00863F46" w:rsidP="00C30A7C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 xml:space="preserve">Reaction </w:t>
            </w:r>
            <w:r w:rsidR="00C30A7C">
              <w:rPr>
                <w:rStyle w:val="Strong"/>
                <w:b w:val="0"/>
                <w:sz w:val="20"/>
              </w:rPr>
              <w:t>1</w:t>
            </w:r>
            <w:r>
              <w:rPr>
                <w:rStyle w:val="Strong"/>
                <w:b w:val="0"/>
                <w:sz w:val="20"/>
              </w:rPr>
              <w:t>) followed a reasonable tempor</w:t>
            </w:r>
            <w:r w:rsidR="00C30A7C">
              <w:rPr>
                <w:rStyle w:val="Strong"/>
                <w:b w:val="0"/>
                <w:sz w:val="20"/>
              </w:rPr>
              <w:t>al sequence after a drug; 2) followed a recognized response to the suspected drug; 3) was confirmed by withdrawal but not by exposure to the drug; 4) could not be reasonably explained by the known characteristics of the patient’s clinical state</w:t>
            </w:r>
          </w:p>
        </w:tc>
      </w:tr>
      <w:tr w:rsidR="009241FF" w14:paraId="482B38FA" w14:textId="77777777" w:rsidTr="00C83225">
        <w:tc>
          <w:tcPr>
            <w:tcW w:w="1616" w:type="dxa"/>
          </w:tcPr>
          <w:p w14:paraId="3B440A6E" w14:textId="06368EDF" w:rsidR="009241FF" w:rsidRDefault="009241FF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Possible</w:t>
            </w:r>
          </w:p>
        </w:tc>
        <w:tc>
          <w:tcPr>
            <w:tcW w:w="1617" w:type="dxa"/>
          </w:tcPr>
          <w:p w14:paraId="3C50E8BE" w14:textId="3E885B61" w:rsidR="009241FF" w:rsidRDefault="009241FF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1 – 4</w:t>
            </w:r>
          </w:p>
        </w:tc>
        <w:tc>
          <w:tcPr>
            <w:tcW w:w="8107" w:type="dxa"/>
          </w:tcPr>
          <w:p w14:paraId="06FD8D87" w14:textId="1CE137E6" w:rsidR="009241FF" w:rsidRDefault="00C30A7C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Reaction 1) followed a temporal sequence after a drug; 2) possibly followed a recognized pattern to the suspected drug; 3) could be explained by characteristics of the patient’s disease</w:t>
            </w:r>
          </w:p>
        </w:tc>
      </w:tr>
      <w:tr w:rsidR="009241FF" w14:paraId="1BFA1A42" w14:textId="77777777" w:rsidTr="00C83225">
        <w:tc>
          <w:tcPr>
            <w:tcW w:w="1616" w:type="dxa"/>
            <w:shd w:val="clear" w:color="auto" w:fill="D9E2F3" w:themeFill="accent1" w:themeFillTint="33"/>
          </w:tcPr>
          <w:p w14:paraId="3D35ACDB" w14:textId="66C81545" w:rsidR="009241FF" w:rsidRDefault="009241FF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Doubtful</w:t>
            </w:r>
          </w:p>
        </w:tc>
        <w:tc>
          <w:tcPr>
            <w:tcW w:w="1617" w:type="dxa"/>
            <w:shd w:val="clear" w:color="auto" w:fill="D9E2F3" w:themeFill="accent1" w:themeFillTint="33"/>
          </w:tcPr>
          <w:p w14:paraId="4F3525D3" w14:textId="10267381" w:rsidR="009241FF" w:rsidRDefault="009241FF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0</w:t>
            </w:r>
          </w:p>
        </w:tc>
        <w:tc>
          <w:tcPr>
            <w:tcW w:w="8107" w:type="dxa"/>
            <w:shd w:val="clear" w:color="auto" w:fill="D9E2F3" w:themeFill="accent1" w:themeFillTint="33"/>
          </w:tcPr>
          <w:p w14:paraId="44F8E871" w14:textId="4D9CB938" w:rsidR="009241FF" w:rsidRDefault="00C30A7C" w:rsidP="0057321F">
            <w:pPr>
              <w:tabs>
                <w:tab w:val="left" w:pos="162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31"/>
                <w:tab w:val="left" w:pos="5760"/>
              </w:tabs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b w:val="0"/>
                <w:sz w:val="20"/>
              </w:rPr>
              <w:t>Reaction was likely related to factors other than a drug</w:t>
            </w:r>
          </w:p>
        </w:tc>
      </w:tr>
    </w:tbl>
    <w:p w14:paraId="2E990F03" w14:textId="0A946838" w:rsidR="008730B2" w:rsidRDefault="008730B2" w:rsidP="0057321F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rPr>
          <w:rStyle w:val="Strong"/>
          <w:b w:val="0"/>
          <w:sz w:val="20"/>
        </w:rPr>
      </w:pPr>
    </w:p>
    <w:p w14:paraId="0F22E3A1" w14:textId="77777777" w:rsidR="00B951F7" w:rsidRDefault="00863F46" w:rsidP="0057321F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rPr>
          <w:rStyle w:val="Strong"/>
          <w:sz w:val="20"/>
        </w:rPr>
      </w:pPr>
      <w:r w:rsidRPr="00B951F7">
        <w:rPr>
          <w:rStyle w:val="Strong"/>
          <w:sz w:val="20"/>
        </w:rPr>
        <w:t>Reference</w:t>
      </w:r>
    </w:p>
    <w:p w14:paraId="41517C9C" w14:textId="01946E83" w:rsidR="008730B2" w:rsidRDefault="00863F46" w:rsidP="0057321F">
      <w:pPr>
        <w:tabs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31"/>
          <w:tab w:val="left" w:pos="5760"/>
        </w:tabs>
        <w:spacing w:after="0" w:line="240" w:lineRule="auto"/>
        <w:rPr>
          <w:rStyle w:val="Strong"/>
          <w:b w:val="0"/>
          <w:sz w:val="20"/>
        </w:rPr>
      </w:pPr>
      <w:r>
        <w:rPr>
          <w:rStyle w:val="Strong"/>
          <w:b w:val="0"/>
          <w:sz w:val="20"/>
        </w:rPr>
        <w:t xml:space="preserve">Naranjo CA, </w:t>
      </w:r>
      <w:r>
        <w:rPr>
          <w:rStyle w:val="Strong"/>
          <w:b w:val="0"/>
          <w:i/>
          <w:sz w:val="20"/>
        </w:rPr>
        <w:t xml:space="preserve">et al. </w:t>
      </w:r>
      <w:r w:rsidR="00B951F7">
        <w:rPr>
          <w:rStyle w:val="Strong"/>
          <w:b w:val="0"/>
          <w:sz w:val="20"/>
        </w:rPr>
        <w:t xml:space="preserve">A method for estimating the probability of adverse drug reactions. </w:t>
      </w:r>
      <w:r>
        <w:rPr>
          <w:rStyle w:val="Strong"/>
          <w:b w:val="0"/>
          <w:sz w:val="20"/>
        </w:rPr>
        <w:t xml:space="preserve">Clin </w:t>
      </w:r>
      <w:proofErr w:type="spellStart"/>
      <w:r>
        <w:rPr>
          <w:rStyle w:val="Strong"/>
          <w:b w:val="0"/>
          <w:sz w:val="20"/>
        </w:rPr>
        <w:t>Pharmacol</w:t>
      </w:r>
      <w:proofErr w:type="spellEnd"/>
      <w:r>
        <w:rPr>
          <w:rStyle w:val="Strong"/>
          <w:b w:val="0"/>
          <w:sz w:val="20"/>
        </w:rPr>
        <w:t xml:space="preserve"> </w:t>
      </w:r>
      <w:proofErr w:type="spellStart"/>
      <w:r>
        <w:rPr>
          <w:rStyle w:val="Strong"/>
          <w:b w:val="0"/>
          <w:sz w:val="20"/>
        </w:rPr>
        <w:t>Ther</w:t>
      </w:r>
      <w:proofErr w:type="spellEnd"/>
      <w:r>
        <w:rPr>
          <w:rStyle w:val="Strong"/>
          <w:b w:val="0"/>
          <w:sz w:val="20"/>
        </w:rPr>
        <w:t xml:space="preserve"> 1981:30:239-45.</w:t>
      </w:r>
    </w:p>
    <w:sectPr w:rsidR="008730B2" w:rsidSect="00064FC5">
      <w:footerReference w:type="default" r:id="rId8"/>
      <w:pgSz w:w="12240" w:h="15840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6AB5A" w14:textId="77777777" w:rsidR="005D182D" w:rsidRDefault="005D182D" w:rsidP="005D182D">
      <w:pPr>
        <w:spacing w:after="0" w:line="240" w:lineRule="auto"/>
      </w:pPr>
      <w:r>
        <w:separator/>
      </w:r>
    </w:p>
  </w:endnote>
  <w:endnote w:type="continuationSeparator" w:id="0">
    <w:p w14:paraId="441A4BFA" w14:textId="77777777" w:rsidR="005D182D" w:rsidRDefault="005D182D" w:rsidP="005D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3378" w14:textId="41566899" w:rsidR="00A42C9C" w:rsidRDefault="002361BB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212EBD1" wp14:editId="7B946737">
          <wp:simplePos x="0" y="0"/>
          <wp:positionH relativeFrom="column">
            <wp:posOffset>6102985</wp:posOffset>
          </wp:positionH>
          <wp:positionV relativeFrom="paragraph">
            <wp:posOffset>-116490</wp:posOffset>
          </wp:positionV>
          <wp:extent cx="914400" cy="4297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42C9C">
      <w:rPr>
        <w:sz w:val="16"/>
        <w:szCs w:val="16"/>
      </w:rPr>
      <w:t>Created by Phil Chung, PharmD, MS, BCPS, BCIDP</w:t>
    </w:r>
  </w:p>
  <w:p w14:paraId="3E160DD7" w14:textId="4326EFFA" w:rsidR="009A3EB6" w:rsidRDefault="002361BB">
    <w:pPr>
      <w:pStyle w:val="Footer"/>
    </w:pPr>
    <w:r>
      <w:rPr>
        <w:sz w:val="16"/>
        <w:szCs w:val="16"/>
      </w:rPr>
      <w:t xml:space="preserve">Nebraska </w:t>
    </w:r>
    <w:proofErr w:type="spellStart"/>
    <w:r>
      <w:rPr>
        <w:sz w:val="16"/>
        <w:szCs w:val="16"/>
      </w:rPr>
      <w:t>ASA</w:t>
    </w:r>
    <w:proofErr w:type="spellEnd"/>
    <w:r>
      <w:rPr>
        <w:sz w:val="16"/>
        <w:szCs w:val="16"/>
      </w:rPr>
      <w:t xml:space="preserve"> is a cooperative effort of UNMC/Nebraska Medicine and the Nebraska DHHS</w:t>
    </w:r>
  </w:p>
  <w:p w14:paraId="4034A584" w14:textId="10E03782" w:rsidR="005D182D" w:rsidRDefault="009669FA" w:rsidP="009669FA">
    <w:pPr>
      <w:pStyle w:val="Footer"/>
      <w:tabs>
        <w:tab w:val="clear" w:pos="4680"/>
        <w:tab w:val="clear" w:pos="9360"/>
        <w:tab w:val="left" w:pos="5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56D3" w14:textId="77777777" w:rsidR="005D182D" w:rsidRDefault="005D182D" w:rsidP="005D182D">
      <w:pPr>
        <w:spacing w:after="0" w:line="240" w:lineRule="auto"/>
      </w:pPr>
      <w:r>
        <w:separator/>
      </w:r>
    </w:p>
  </w:footnote>
  <w:footnote w:type="continuationSeparator" w:id="0">
    <w:p w14:paraId="6569014B" w14:textId="77777777" w:rsidR="005D182D" w:rsidRDefault="005D182D" w:rsidP="005D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3B"/>
    <w:multiLevelType w:val="hybridMultilevel"/>
    <w:tmpl w:val="40DC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NAdSxiZGpobGJko6SsGpxcWZ+XkgBZa1ADPTpscsAAAA"/>
  </w:docVars>
  <w:rsids>
    <w:rsidRoot w:val="00D8394E"/>
    <w:rsid w:val="000525A9"/>
    <w:rsid w:val="00064FC5"/>
    <w:rsid w:val="0008157D"/>
    <w:rsid w:val="000B57EF"/>
    <w:rsid w:val="000C04CF"/>
    <w:rsid w:val="000D030D"/>
    <w:rsid w:val="00133765"/>
    <w:rsid w:val="001D1F09"/>
    <w:rsid w:val="002361BB"/>
    <w:rsid w:val="00263268"/>
    <w:rsid w:val="0026344C"/>
    <w:rsid w:val="00276A32"/>
    <w:rsid w:val="002C0543"/>
    <w:rsid w:val="002F32F5"/>
    <w:rsid w:val="002F794E"/>
    <w:rsid w:val="00331160"/>
    <w:rsid w:val="0038252D"/>
    <w:rsid w:val="003F4960"/>
    <w:rsid w:val="0045559A"/>
    <w:rsid w:val="0046209D"/>
    <w:rsid w:val="0057321F"/>
    <w:rsid w:val="00576D3E"/>
    <w:rsid w:val="005C55D1"/>
    <w:rsid w:val="005D182D"/>
    <w:rsid w:val="00655291"/>
    <w:rsid w:val="00691903"/>
    <w:rsid w:val="00765ABC"/>
    <w:rsid w:val="00804A3A"/>
    <w:rsid w:val="00822CE8"/>
    <w:rsid w:val="00825004"/>
    <w:rsid w:val="008267A3"/>
    <w:rsid w:val="00863F46"/>
    <w:rsid w:val="008706FA"/>
    <w:rsid w:val="008730B2"/>
    <w:rsid w:val="00895C4F"/>
    <w:rsid w:val="008A750E"/>
    <w:rsid w:val="008D2866"/>
    <w:rsid w:val="008E43F7"/>
    <w:rsid w:val="009241FF"/>
    <w:rsid w:val="0095471E"/>
    <w:rsid w:val="009669FA"/>
    <w:rsid w:val="009A2A39"/>
    <w:rsid w:val="009A3EB6"/>
    <w:rsid w:val="009A538F"/>
    <w:rsid w:val="00A179C7"/>
    <w:rsid w:val="00A31A39"/>
    <w:rsid w:val="00A42C9C"/>
    <w:rsid w:val="00A87441"/>
    <w:rsid w:val="00AB577F"/>
    <w:rsid w:val="00AD6C6C"/>
    <w:rsid w:val="00B00C38"/>
    <w:rsid w:val="00B632DC"/>
    <w:rsid w:val="00B716D8"/>
    <w:rsid w:val="00B86700"/>
    <w:rsid w:val="00B951F7"/>
    <w:rsid w:val="00C30A7C"/>
    <w:rsid w:val="00C31A86"/>
    <w:rsid w:val="00C74409"/>
    <w:rsid w:val="00C83225"/>
    <w:rsid w:val="00D834EE"/>
    <w:rsid w:val="00D8394E"/>
    <w:rsid w:val="00D84E4A"/>
    <w:rsid w:val="00D94316"/>
    <w:rsid w:val="00DA0938"/>
    <w:rsid w:val="00E633F6"/>
    <w:rsid w:val="00E64F25"/>
    <w:rsid w:val="00EB14F4"/>
    <w:rsid w:val="00EC19A8"/>
    <w:rsid w:val="00F25319"/>
    <w:rsid w:val="00F42223"/>
    <w:rsid w:val="00FD11CC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A3BA69"/>
  <w15:chartTrackingRefBased/>
  <w15:docId w15:val="{86A1F2D0-E74F-4CC3-BDEA-C3E346B0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394E"/>
    <w:rPr>
      <w:b/>
      <w:bCs/>
    </w:rPr>
  </w:style>
  <w:style w:type="table" w:styleId="TableGrid">
    <w:name w:val="Table Grid"/>
    <w:basedOn w:val="TableNormal"/>
    <w:uiPriority w:val="39"/>
    <w:rsid w:val="001D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B14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B1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2D"/>
  </w:style>
  <w:style w:type="paragraph" w:styleId="Footer">
    <w:name w:val="footer"/>
    <w:basedOn w:val="Normal"/>
    <w:link w:val="FooterChar"/>
    <w:uiPriority w:val="99"/>
    <w:unhideWhenUsed/>
    <w:rsid w:val="005D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2D"/>
  </w:style>
  <w:style w:type="table" w:styleId="GridTable1Light-Accent1">
    <w:name w:val="Grid Table 1 Light Accent 1"/>
    <w:basedOn w:val="TableNormal"/>
    <w:uiPriority w:val="46"/>
    <w:rsid w:val="00B632D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D967-4577-4FED-BBBD-97B19564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Chung</dc:creator>
  <cp:keywords/>
  <dc:description/>
  <cp:lastModifiedBy>Chung, Philip</cp:lastModifiedBy>
  <cp:revision>3</cp:revision>
  <cp:lastPrinted>2019-01-14T18:37:00Z</cp:lastPrinted>
  <dcterms:created xsi:type="dcterms:W3CDTF">2019-01-31T16:42:00Z</dcterms:created>
  <dcterms:modified xsi:type="dcterms:W3CDTF">2020-02-06T13:54:00Z</dcterms:modified>
</cp:coreProperties>
</file>