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C22D" w14:textId="77777777" w:rsidR="00B3078D" w:rsidRDefault="00B3078D" w:rsidP="00B3078D">
      <w:pPr>
        <w:jc w:val="center"/>
        <w:rPr>
          <w:b/>
          <w:sz w:val="28"/>
          <w:szCs w:val="28"/>
          <w:u w:val="single"/>
        </w:rPr>
      </w:pPr>
    </w:p>
    <w:p w14:paraId="596AD16B" w14:textId="4CB05E41" w:rsidR="00B3078D" w:rsidRDefault="00B3078D" w:rsidP="00B3078D">
      <w:pPr>
        <w:jc w:val="center"/>
        <w:rPr>
          <w:b/>
          <w:sz w:val="28"/>
          <w:szCs w:val="28"/>
          <w:u w:val="single"/>
        </w:rPr>
      </w:pPr>
      <w:r w:rsidRPr="002D7AC0">
        <w:rPr>
          <w:b/>
          <w:sz w:val="28"/>
          <w:szCs w:val="28"/>
          <w:u w:val="single"/>
        </w:rPr>
        <w:t>Note to Attending Physician/Prescriber</w:t>
      </w:r>
    </w:p>
    <w:p w14:paraId="71F0DBB2" w14:textId="77777777" w:rsidR="00B3078D" w:rsidRPr="000517A1" w:rsidRDefault="00B3078D" w:rsidP="00B3078D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Resident: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DOB: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0293619" w14:textId="77777777" w:rsidR="00B3078D" w:rsidRPr="000517A1" w:rsidRDefault="00B3078D" w:rsidP="00B3078D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Care Center: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Room: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Bed: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80D2F6F" w14:textId="77777777" w:rsidR="00B3078D" w:rsidRDefault="00B3078D" w:rsidP="00B3078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Physician/Prescriber: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E15A56" w14:textId="77777777" w:rsidR="00B3078D" w:rsidRPr="000517A1" w:rsidRDefault="00B3078D" w:rsidP="00B3078D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MRR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C0C5A02" w14:textId="72240010" w:rsidR="00B3078D" w:rsidRDefault="00B3078D" w:rsidP="00B3078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This resident was receiving </w:t>
      </w:r>
      <w:r w:rsidRPr="00106457">
        <w:rPr>
          <w:color w:val="FF0000"/>
          <w:sz w:val="20"/>
          <w:szCs w:val="20"/>
        </w:rPr>
        <w:t>[</w:t>
      </w:r>
      <w:r>
        <w:rPr>
          <w:color w:val="FF0000"/>
          <w:sz w:val="20"/>
          <w:szCs w:val="20"/>
        </w:rPr>
        <w:t>d</w:t>
      </w:r>
      <w:r w:rsidRPr="00106457">
        <w:rPr>
          <w:color w:val="FF0000"/>
          <w:sz w:val="20"/>
          <w:szCs w:val="20"/>
        </w:rPr>
        <w:t xml:space="preserve">rug, dose, frequency] </w:t>
      </w:r>
      <w:r>
        <w:rPr>
          <w:color w:val="000000" w:themeColor="text1"/>
          <w:sz w:val="20"/>
          <w:szCs w:val="20"/>
        </w:rPr>
        <w:t xml:space="preserve">prescribed for </w:t>
      </w:r>
      <w:r w:rsidRPr="00BC5DC7">
        <w:rPr>
          <w:color w:val="000000" w:themeColor="text1"/>
          <w:sz w:val="20"/>
          <w:szCs w:val="20"/>
          <w:u w:val="single"/>
        </w:rPr>
        <w:t>UTI with an indwelling catheter</w:t>
      </w:r>
      <w:r>
        <w:rPr>
          <w:color w:val="000000" w:themeColor="text1"/>
          <w:sz w:val="20"/>
          <w:szCs w:val="20"/>
        </w:rPr>
        <w:t>.</w:t>
      </w:r>
      <w:r>
        <w:rPr>
          <w:sz w:val="20"/>
          <w:szCs w:val="20"/>
        </w:rPr>
        <w:t xml:space="preserve"> Based on the revised McGeer Criteria for </w:t>
      </w:r>
      <w:r w:rsidRPr="00BC5DC7">
        <w:rPr>
          <w:sz w:val="20"/>
          <w:szCs w:val="20"/>
        </w:rPr>
        <w:t>suspected UTI with an indwelling catheter</w:t>
      </w:r>
      <w:r>
        <w:rPr>
          <w:sz w:val="20"/>
          <w:szCs w:val="20"/>
        </w:rPr>
        <w:t>, this resident did not meet any 1 of the following criteria required (in addition to positive urine culture) for the diagnosis of UTI:</w:t>
      </w:r>
    </w:p>
    <w:p w14:paraId="60E5D86A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Fever of 100</w:t>
      </w:r>
      <w:r w:rsidRPr="00A901B5">
        <w:rPr>
          <w:rFonts w:cstheme="minorHAnsi"/>
          <w:sz w:val="20"/>
          <w:szCs w:val="20"/>
        </w:rPr>
        <w:t>°</w:t>
      </w:r>
      <w:r w:rsidRPr="00A901B5">
        <w:rPr>
          <w:sz w:val="20"/>
          <w:szCs w:val="20"/>
        </w:rPr>
        <w:t>F (38</w:t>
      </w:r>
      <w:r w:rsidRPr="00A901B5">
        <w:rPr>
          <w:rFonts w:cstheme="minorHAnsi"/>
          <w:sz w:val="20"/>
          <w:szCs w:val="20"/>
        </w:rPr>
        <w:t>°</w:t>
      </w:r>
      <w:r w:rsidRPr="00A901B5">
        <w:rPr>
          <w:sz w:val="20"/>
          <w:szCs w:val="20"/>
        </w:rPr>
        <w:t>C) or repeated temperatures of 99</w:t>
      </w:r>
      <w:r w:rsidRPr="00A901B5">
        <w:rPr>
          <w:rFonts w:cstheme="minorHAnsi"/>
          <w:sz w:val="20"/>
          <w:szCs w:val="20"/>
        </w:rPr>
        <w:t>°</w:t>
      </w:r>
      <w:r w:rsidRPr="00A901B5">
        <w:rPr>
          <w:sz w:val="20"/>
          <w:szCs w:val="20"/>
        </w:rPr>
        <w:t>F (37</w:t>
      </w:r>
      <w:r w:rsidRPr="00A901B5">
        <w:rPr>
          <w:rFonts w:cstheme="minorHAnsi"/>
          <w:sz w:val="20"/>
          <w:szCs w:val="20"/>
        </w:rPr>
        <w:t>°</w:t>
      </w:r>
      <w:r w:rsidRPr="00A901B5">
        <w:rPr>
          <w:sz w:val="20"/>
          <w:szCs w:val="20"/>
        </w:rPr>
        <w:t>C)</w:t>
      </w:r>
    </w:p>
    <w:p w14:paraId="6CAC449B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New back or flank pain</w:t>
      </w:r>
    </w:p>
    <w:p w14:paraId="27D0CFF1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Rigors / shaking / chills</w:t>
      </w:r>
    </w:p>
    <w:p w14:paraId="10C61E1B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New onset delirium (new dramatic change in mental status)</w:t>
      </w:r>
    </w:p>
    <w:p w14:paraId="1B7DA536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Hypotension (significant change in baseline BP or SBP &lt;90 mmHg)</w:t>
      </w:r>
    </w:p>
    <w:p w14:paraId="3E37D352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Acute suprapubic pain</w:t>
      </w:r>
    </w:p>
    <w:p w14:paraId="7EB2CE4C" w14:textId="77777777" w:rsidR="00B3078D" w:rsidRPr="00A901B5" w:rsidRDefault="00B3078D" w:rsidP="00B307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1B5">
        <w:rPr>
          <w:sz w:val="20"/>
          <w:szCs w:val="20"/>
        </w:rPr>
        <w:t>Acute pain, swelling or tenderness of the scrotal area</w:t>
      </w:r>
    </w:p>
    <w:p w14:paraId="2CA12DD3" w14:textId="77777777" w:rsidR="00B3078D" w:rsidRDefault="00B3078D" w:rsidP="00B3078D">
      <w:pPr>
        <w:spacing w:after="0" w:line="240" w:lineRule="auto"/>
        <w:rPr>
          <w:sz w:val="20"/>
          <w:szCs w:val="20"/>
        </w:rPr>
      </w:pPr>
    </w:p>
    <w:p w14:paraId="3E67C700" w14:textId="63000088" w:rsidR="00B3078D" w:rsidRDefault="00B3078D" w:rsidP="00B3078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Treatment is not recommended for asymptomatic bacteriuria when the </w:t>
      </w:r>
      <w:r w:rsidR="00700F8E">
        <w:rPr>
          <w:sz w:val="20"/>
          <w:szCs w:val="20"/>
        </w:rPr>
        <w:t>above-mentioned</w:t>
      </w:r>
      <w:r>
        <w:rPr>
          <w:sz w:val="20"/>
          <w:szCs w:val="20"/>
        </w:rPr>
        <w:t xml:space="preserve"> criteria are not met unless a GU procedure is planned.</w:t>
      </w:r>
    </w:p>
    <w:p w14:paraId="2E4A328D" w14:textId="77777777" w:rsidR="00B3078D" w:rsidRPr="00A901B5" w:rsidRDefault="00B3078D" w:rsidP="00B3078D">
      <w:pPr>
        <w:spacing w:after="0" w:line="240" w:lineRule="auto"/>
        <w:ind w:left="810"/>
        <w:rPr>
          <w:sz w:val="20"/>
          <w:szCs w:val="20"/>
        </w:rPr>
      </w:pPr>
    </w:p>
    <w:p w14:paraId="6F82261C" w14:textId="77777777" w:rsidR="00B3078D" w:rsidRPr="000517A1" w:rsidRDefault="00B3078D" w:rsidP="00B3078D">
      <w:pPr>
        <w:pBdr>
          <w:top w:val="single" w:sz="4" w:space="1" w:color="auto"/>
        </w:pBdr>
        <w:spacing w:after="120" w:line="480" w:lineRule="auto"/>
        <w:rPr>
          <w:b/>
          <w:sz w:val="20"/>
          <w:szCs w:val="20"/>
        </w:rPr>
      </w:pPr>
      <w:r w:rsidRPr="000517A1">
        <w:rPr>
          <w:b/>
          <w:sz w:val="20"/>
          <w:szCs w:val="20"/>
        </w:rPr>
        <w:t>Physician / Prescriber Response</w:t>
      </w:r>
    </w:p>
    <w:p w14:paraId="6EFCE6AC" w14:textId="77777777" w:rsidR="00B3078D" w:rsidRDefault="00700F8E" w:rsidP="00B3078D">
      <w:pPr>
        <w:pBdr>
          <w:top w:val="single" w:sz="4" w:space="1" w:color="auto"/>
        </w:pBdr>
        <w:spacing w:after="120"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7262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078D">
        <w:rPr>
          <w:sz w:val="20"/>
          <w:szCs w:val="20"/>
        </w:rPr>
        <w:t xml:space="preserve"> Antibiotic therapy for UTI was indicated for this resident due to [please provide reason below]:</w:t>
      </w:r>
    </w:p>
    <w:p w14:paraId="772A40E7" w14:textId="77777777" w:rsidR="00B3078D" w:rsidRDefault="00B3078D" w:rsidP="00B3078D">
      <w:pPr>
        <w:pBdr>
          <w:top w:val="single" w:sz="4" w:space="1" w:color="auto"/>
        </w:pBdr>
        <w:spacing w:after="120"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B08D7D4" w14:textId="77777777" w:rsidR="00B3078D" w:rsidRDefault="00B3078D" w:rsidP="00B3078D">
      <w:pPr>
        <w:pBdr>
          <w:top w:val="single" w:sz="4" w:space="1" w:color="auto"/>
        </w:pBdr>
        <w:spacing w:after="120"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4CA7E0" w14:textId="77777777" w:rsidR="00B3078D" w:rsidRDefault="00B3078D" w:rsidP="00B3078D">
      <w:pPr>
        <w:pBdr>
          <w:top w:val="single" w:sz="4" w:space="1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Reference:</w:t>
      </w:r>
    </w:p>
    <w:p w14:paraId="50D0F745" w14:textId="77777777" w:rsidR="00B3078D" w:rsidRDefault="00B3078D" w:rsidP="00B3078D">
      <w:pPr>
        <w:pBdr>
          <w:top w:val="single" w:sz="4" w:space="1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Stone ND, </w:t>
      </w:r>
      <w:r>
        <w:rPr>
          <w:i/>
          <w:sz w:val="20"/>
          <w:szCs w:val="20"/>
        </w:rPr>
        <w:t>et al</w:t>
      </w:r>
      <w:r>
        <w:rPr>
          <w:sz w:val="20"/>
          <w:szCs w:val="20"/>
        </w:rPr>
        <w:t>.  Surveillance Definitions of Infections in Long-Term Care Facilities: Revisiting the McGeer Criteria. Infect Control Hosp Epidemiol 2012;33:965-77.</w:t>
      </w:r>
    </w:p>
    <w:p w14:paraId="7BAAE310" w14:textId="77777777" w:rsidR="00B3078D" w:rsidRPr="00C62335" w:rsidRDefault="00B3078D" w:rsidP="00B3078D">
      <w:pPr>
        <w:pBdr>
          <w:top w:val="single" w:sz="4" w:space="1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Nicolle LE, </w:t>
      </w:r>
      <w:r>
        <w:rPr>
          <w:i/>
          <w:sz w:val="20"/>
          <w:szCs w:val="20"/>
        </w:rPr>
        <w:t>et al</w:t>
      </w:r>
      <w:r>
        <w:rPr>
          <w:sz w:val="20"/>
          <w:szCs w:val="20"/>
        </w:rPr>
        <w:t>. Infectious Diseases Society of America Guidelines for the Diagnosis and Treatment of Asymptomatic Bacteriuria in Adults. Clin Infect Dis 2005;40:643-54.</w:t>
      </w:r>
    </w:p>
    <w:p w14:paraId="65D5C436" w14:textId="77777777" w:rsidR="00B3078D" w:rsidRPr="00A901B5" w:rsidRDefault="00B3078D" w:rsidP="00B3078D">
      <w:pPr>
        <w:pBdr>
          <w:top w:val="single" w:sz="4" w:space="1" w:color="auto"/>
        </w:pBdr>
        <w:spacing w:after="120" w:line="240" w:lineRule="auto"/>
        <w:rPr>
          <w:sz w:val="20"/>
          <w:szCs w:val="20"/>
        </w:rPr>
      </w:pPr>
    </w:p>
    <w:p w14:paraId="54D53EEE" w14:textId="77777777" w:rsidR="00B3078D" w:rsidRPr="002D7AC0" w:rsidRDefault="00B3078D" w:rsidP="00B3078D">
      <w:pPr>
        <w:jc w:val="center"/>
        <w:rPr>
          <w:sz w:val="28"/>
          <w:szCs w:val="28"/>
          <w:u w:val="single"/>
        </w:rPr>
      </w:pPr>
    </w:p>
    <w:p w14:paraId="169F367D" w14:textId="77777777" w:rsidR="0087130E" w:rsidRDefault="0087130E"/>
    <w:sectPr w:rsidR="0087130E" w:rsidSect="0012350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BE81" w14:textId="77777777" w:rsidR="00B3078D" w:rsidRDefault="00B3078D" w:rsidP="00B3078D">
      <w:pPr>
        <w:spacing w:after="0" w:line="240" w:lineRule="auto"/>
      </w:pPr>
      <w:r>
        <w:separator/>
      </w:r>
    </w:p>
  </w:endnote>
  <w:endnote w:type="continuationSeparator" w:id="0">
    <w:p w14:paraId="7AE4CF93" w14:textId="77777777" w:rsidR="00B3078D" w:rsidRDefault="00B3078D" w:rsidP="00B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E06B" w14:textId="77777777" w:rsidR="00B3078D" w:rsidRDefault="00B3078D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62C5" w14:textId="77777777" w:rsidR="00B3078D" w:rsidRDefault="00B307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08A80" wp14:editId="530E5B1E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AE8F5" w14:textId="77777777" w:rsidR="00B3078D" w:rsidRPr="00C61679" w:rsidRDefault="00B3078D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Nebraska ASAP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988713 Nebraska Medical Center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56B7CD01" w14:textId="77777777" w:rsidR="00B3078D" w:rsidRPr="0098642B" w:rsidRDefault="00B3078D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64407C92" w14:textId="77777777" w:rsidR="00B3078D" w:rsidRPr="00C61679" w:rsidRDefault="00B3078D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Nebraska ASAP Is funded by the Nebraska DHHS HAI/AR Program through a CDC grant.</w:t>
                          </w:r>
                        </w:p>
                        <w:p w14:paraId="18F7EBBF" w14:textId="77777777" w:rsidR="00B3078D" w:rsidRPr="00C61679" w:rsidRDefault="00B3078D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08A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" filled="f" stroked="f">
              <v:path arrowok="t"/>
              <v:textbox inset=",7.2pt,,7.2pt">
                <w:txbxContent>
                  <w:p w14:paraId="2BAAE8F5" w14:textId="77777777" w:rsidR="00B3078D" w:rsidRPr="00C61679" w:rsidRDefault="00B3078D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Nebraska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AP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988713 Nebraska Medical Center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56B7CD01" w14:textId="77777777" w:rsidR="00B3078D" w:rsidRPr="0098642B" w:rsidRDefault="00B3078D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64407C92" w14:textId="77777777" w:rsidR="00B3078D" w:rsidRPr="00C61679" w:rsidRDefault="00B3078D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Nebraska ASAP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funded by the Nebraska DHHS HAI/AR Program through a CDC grant.</w:t>
                    </w:r>
                  </w:p>
                  <w:p w14:paraId="18F7EBBF" w14:textId="77777777" w:rsidR="00B3078D" w:rsidRPr="00C61679" w:rsidRDefault="00B3078D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B014" w14:textId="77777777" w:rsidR="00B3078D" w:rsidRDefault="00B3078D" w:rsidP="00B3078D">
      <w:pPr>
        <w:spacing w:after="0" w:line="240" w:lineRule="auto"/>
      </w:pPr>
      <w:r>
        <w:separator/>
      </w:r>
    </w:p>
  </w:footnote>
  <w:footnote w:type="continuationSeparator" w:id="0">
    <w:p w14:paraId="3D1A1A46" w14:textId="77777777" w:rsidR="00B3078D" w:rsidRDefault="00B3078D" w:rsidP="00B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52BE" w14:textId="77777777" w:rsidR="00B3078D" w:rsidRDefault="00B3078D" w:rsidP="0014401E">
    <w:pPr>
      <w:pStyle w:val="Header"/>
      <w:ind w:hanging="1080"/>
      <w:jc w:val="both"/>
    </w:pPr>
  </w:p>
  <w:p w14:paraId="348109D5" w14:textId="77777777" w:rsidR="00B3078D" w:rsidRDefault="00B3078D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2D4398ED" wp14:editId="154E7EB6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2FCCE" w14:textId="0A7C2C5E" w:rsidR="00B3078D" w:rsidRPr="00B3078D" w:rsidRDefault="00B3078D" w:rsidP="00B3078D">
    <w:pPr>
      <w:pStyle w:val="Header"/>
      <w:jc w:val="center"/>
      <w:rPr>
        <w:sz w:val="16"/>
        <w:szCs w:val="16"/>
      </w:rPr>
    </w:pPr>
    <w:r w:rsidRPr="00B3078D">
      <w:rPr>
        <w:sz w:val="20"/>
        <w:szCs w:val="20"/>
      </w:rPr>
      <w:t>Therapy completed, not meeting clinical criteria, catheterized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975E" w14:textId="77777777" w:rsidR="00B3078D" w:rsidRDefault="00B3078D" w:rsidP="0098642B">
    <w:pPr>
      <w:pStyle w:val="Header"/>
    </w:pPr>
  </w:p>
  <w:p w14:paraId="301CC299" w14:textId="77777777" w:rsidR="00B3078D" w:rsidRDefault="00B3078D" w:rsidP="00401A26">
    <w:pPr>
      <w:pStyle w:val="Header"/>
      <w:tabs>
        <w:tab w:val="left" w:pos="8037"/>
      </w:tabs>
    </w:pPr>
    <w:r>
      <w:rPr>
        <w:noProof/>
      </w:rPr>
      <w:drawing>
        <wp:inline distT="0" distB="0" distL="0" distR="0" wp14:anchorId="7F5FD1F2" wp14:editId="1A063C35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18"/>
    <w:multiLevelType w:val="hybridMultilevel"/>
    <w:tmpl w:val="3670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1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8D"/>
    <w:rsid w:val="00512E5D"/>
    <w:rsid w:val="00636DF7"/>
    <w:rsid w:val="00700F8E"/>
    <w:rsid w:val="0087130E"/>
    <w:rsid w:val="00B3078D"/>
    <w:rsid w:val="00B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C776"/>
  <w15:chartTrackingRefBased/>
  <w15:docId w15:val="{C0FF4CF3-7069-43E2-A31B-D77833F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8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8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8D"/>
    <w:rPr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B307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D9918-DC06-4C8B-9C05-C628E66132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d7a205-e6b7-40dc-a3db-050d5bce8977"/>
    <ds:schemaRef ds:uri="3649e694-83a0-4eb4-91a9-2edc6d5654a8"/>
  </ds:schemaRefs>
</ds:datastoreItem>
</file>

<file path=customXml/itemProps2.xml><?xml version="1.0" encoding="utf-8"?>
<ds:datastoreItem xmlns:ds="http://schemas.openxmlformats.org/officeDocument/2006/customXml" ds:itemID="{D71A60FB-78C7-422C-827F-475BC952B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DD37C-2BE6-454E-8812-20BF554CE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>UNMC-NMC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Jenna</dc:creator>
  <cp:keywords/>
  <dc:description/>
  <cp:lastModifiedBy>Preusker, Jenna</cp:lastModifiedBy>
  <cp:revision>2</cp:revision>
  <dcterms:created xsi:type="dcterms:W3CDTF">2023-10-31T02:26:00Z</dcterms:created>
  <dcterms:modified xsi:type="dcterms:W3CDTF">2023-10-31T02:37:00Z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