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2C" w:rsidRPr="00244B01" w:rsidRDefault="009C5C71" w:rsidP="00244B01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  <w:r w:rsidRPr="00244B01">
        <w:rPr>
          <w:rFonts w:ascii="Elephant" w:hAnsi="Elephant"/>
          <w:sz w:val="24"/>
          <w:szCs w:val="28"/>
        </w:rPr>
        <w:t xml:space="preserve">Piperacillin/Tazobactam </w:t>
      </w:r>
      <w:r w:rsidR="003114F0">
        <w:rPr>
          <w:rFonts w:ascii="Elephant" w:hAnsi="Elephant"/>
          <w:sz w:val="24"/>
          <w:szCs w:val="28"/>
        </w:rPr>
        <w:t xml:space="preserve">Therapy </w:t>
      </w:r>
      <w:r w:rsidRPr="00244B01">
        <w:rPr>
          <w:rFonts w:ascii="Elephant" w:hAnsi="Elephant"/>
          <w:sz w:val="24"/>
          <w:szCs w:val="28"/>
        </w:rPr>
        <w:t>Checklist</w:t>
      </w:r>
    </w:p>
    <w:p w:rsidR="009C5C71" w:rsidRPr="002331D8" w:rsidRDefault="009C5C71" w:rsidP="009C5C71">
      <w:pPr>
        <w:spacing w:after="0" w:line="240" w:lineRule="auto"/>
        <w:rPr>
          <w:b/>
          <w:szCs w:val="28"/>
        </w:rPr>
      </w:pPr>
    </w:p>
    <w:p w:rsidR="009C5C71" w:rsidRPr="002331D8" w:rsidRDefault="009C5C71" w:rsidP="009C5C71">
      <w:pPr>
        <w:spacing w:after="0" w:line="240" w:lineRule="auto"/>
        <w:rPr>
          <w:b/>
          <w:sz w:val="20"/>
          <w:szCs w:val="24"/>
          <w:u w:val="single"/>
        </w:rPr>
      </w:pPr>
      <w:r w:rsidRPr="002331D8">
        <w:rPr>
          <w:b/>
          <w:sz w:val="20"/>
          <w:szCs w:val="24"/>
        </w:rPr>
        <w:t xml:space="preserve">Patient Name: </w:t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="00B05C61">
        <w:rPr>
          <w:sz w:val="20"/>
          <w:szCs w:val="24"/>
          <w:u w:val="single"/>
        </w:rPr>
        <w:tab/>
      </w:r>
      <w:r w:rsidRPr="002331D8">
        <w:rPr>
          <w:sz w:val="20"/>
          <w:szCs w:val="24"/>
        </w:rPr>
        <w:t xml:space="preserve">  </w:t>
      </w:r>
      <w:r w:rsidR="00B05C61">
        <w:rPr>
          <w:sz w:val="20"/>
          <w:szCs w:val="24"/>
        </w:rPr>
        <w:tab/>
      </w:r>
      <w:r w:rsidRPr="002331D8">
        <w:rPr>
          <w:b/>
          <w:sz w:val="20"/>
          <w:szCs w:val="24"/>
        </w:rPr>
        <w:t xml:space="preserve">MRN: </w:t>
      </w:r>
      <w:r w:rsidRP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  <w:u w:val="single"/>
        </w:rPr>
        <w:tab/>
      </w:r>
      <w:r w:rsidR="002331D8">
        <w:rPr>
          <w:b/>
          <w:sz w:val="20"/>
          <w:szCs w:val="24"/>
          <w:u w:val="single"/>
        </w:rPr>
        <w:tab/>
      </w:r>
      <w:r w:rsidR="002331D8">
        <w:rPr>
          <w:b/>
          <w:sz w:val="20"/>
          <w:szCs w:val="24"/>
          <w:u w:val="single"/>
        </w:rPr>
        <w:tab/>
      </w:r>
    </w:p>
    <w:p w:rsidR="009C5C71" w:rsidRPr="002331D8" w:rsidRDefault="009C5C71" w:rsidP="009C5C71">
      <w:pPr>
        <w:spacing w:after="0" w:line="240" w:lineRule="auto"/>
        <w:rPr>
          <w:b/>
          <w:sz w:val="20"/>
          <w:szCs w:val="24"/>
          <w:u w:val="single"/>
        </w:rPr>
      </w:pPr>
    </w:p>
    <w:p w:rsidR="009C5C71" w:rsidRPr="002331D8" w:rsidRDefault="009C5C71" w:rsidP="009C5C71">
      <w:pPr>
        <w:spacing w:after="0" w:line="240" w:lineRule="auto"/>
        <w:rPr>
          <w:b/>
          <w:sz w:val="20"/>
          <w:szCs w:val="24"/>
          <w:u w:val="single"/>
        </w:rPr>
      </w:pPr>
      <w:r w:rsidRPr="002331D8">
        <w:rPr>
          <w:b/>
          <w:sz w:val="20"/>
          <w:szCs w:val="24"/>
        </w:rPr>
        <w:t xml:space="preserve">Date Reviewed: </w:t>
      </w:r>
      <w:r w:rsidRP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  <w:u w:val="single"/>
        </w:rPr>
        <w:tab/>
      </w:r>
      <w:r w:rsidR="002331D8">
        <w:rPr>
          <w:b/>
          <w:sz w:val="20"/>
          <w:szCs w:val="24"/>
          <w:u w:val="single"/>
        </w:rPr>
        <w:tab/>
      </w:r>
      <w:r w:rsid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</w:rPr>
        <w:t xml:space="preserve">  </w:t>
      </w:r>
      <w:r w:rsidR="00B05C61">
        <w:rPr>
          <w:b/>
          <w:sz w:val="20"/>
          <w:szCs w:val="24"/>
        </w:rPr>
        <w:tab/>
      </w:r>
      <w:r w:rsidRPr="002331D8">
        <w:rPr>
          <w:b/>
          <w:sz w:val="20"/>
          <w:szCs w:val="24"/>
        </w:rPr>
        <w:t xml:space="preserve">Reviewed by: </w:t>
      </w:r>
      <w:r w:rsidRP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  <w:u w:val="single"/>
        </w:rPr>
        <w:tab/>
      </w:r>
      <w:r w:rsidRPr="002331D8">
        <w:rPr>
          <w:b/>
          <w:sz w:val="20"/>
          <w:szCs w:val="24"/>
          <w:u w:val="single"/>
        </w:rPr>
        <w:tab/>
      </w:r>
      <w:r w:rsidR="00B05C61">
        <w:rPr>
          <w:b/>
          <w:sz w:val="20"/>
          <w:szCs w:val="24"/>
          <w:u w:val="single"/>
        </w:rPr>
        <w:tab/>
      </w:r>
    </w:p>
    <w:p w:rsidR="009C5C71" w:rsidRPr="002331D8" w:rsidRDefault="00F04BAC" w:rsidP="009C5C71">
      <w:pPr>
        <w:spacing w:after="0" w:line="240" w:lineRule="auto"/>
        <w:rPr>
          <w:b/>
          <w:sz w:val="20"/>
          <w:szCs w:val="24"/>
          <w:u w:val="single"/>
        </w:rPr>
      </w:pPr>
      <w:r>
        <w:rPr>
          <w:b/>
          <w:sz w:val="20"/>
          <w:szCs w:val="24"/>
        </w:rPr>
        <w:pict>
          <v:rect id="_x0000_i1025" style="width:468pt;height:3pt" o:hralign="center" o:hrstd="t" o:hrnoshade="t" o:hr="t" fillcolor="black [3213]" stroked="f"/>
        </w:pict>
      </w:r>
    </w:p>
    <w:p w:rsidR="009C5C71" w:rsidRPr="002331D8" w:rsidRDefault="00AE2470" w:rsidP="009C5C71">
      <w:pPr>
        <w:spacing w:after="0" w:line="240" w:lineRule="auto"/>
        <w:rPr>
          <w:sz w:val="20"/>
          <w:szCs w:val="24"/>
        </w:rPr>
      </w:pPr>
      <w:r w:rsidRPr="002331D8">
        <w:rPr>
          <w:b/>
          <w:sz w:val="20"/>
          <w:szCs w:val="24"/>
        </w:rPr>
        <w:t>Procedure</w:t>
      </w:r>
      <w:r w:rsidR="00B05C61">
        <w:rPr>
          <w:b/>
          <w:sz w:val="20"/>
          <w:szCs w:val="24"/>
        </w:rPr>
        <w:t>:</w:t>
      </w:r>
    </w:p>
    <w:p w:rsidR="00AE2470" w:rsidRPr="002331D8" w:rsidRDefault="003114F0" w:rsidP="00700DC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Review all piperacillin/tazobactam therapy upon initiation</w:t>
      </w:r>
    </w:p>
    <w:p w:rsidR="00D7532D" w:rsidRPr="002331D8" w:rsidRDefault="00D7532D" w:rsidP="00700DC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r w:rsidRPr="002331D8">
        <w:rPr>
          <w:sz w:val="20"/>
          <w:szCs w:val="24"/>
        </w:rPr>
        <w:t>Complete checklist</w:t>
      </w:r>
      <w:r w:rsidR="00997D6A" w:rsidRPr="002331D8">
        <w:rPr>
          <w:sz w:val="20"/>
          <w:szCs w:val="24"/>
        </w:rPr>
        <w:t xml:space="preserve"> below</w:t>
      </w:r>
    </w:p>
    <w:p w:rsidR="003114F0" w:rsidRDefault="003114F0" w:rsidP="00700DC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If use deemed </w:t>
      </w:r>
      <w:r w:rsidRPr="003114F0">
        <w:rPr>
          <w:sz w:val="20"/>
          <w:szCs w:val="24"/>
          <w:u w:val="single"/>
        </w:rPr>
        <w:t>inappropriate</w:t>
      </w:r>
      <w:r>
        <w:rPr>
          <w:sz w:val="20"/>
          <w:szCs w:val="24"/>
        </w:rPr>
        <w:t>, c</w:t>
      </w:r>
      <w:r w:rsidR="00D7532D" w:rsidRPr="002331D8">
        <w:rPr>
          <w:sz w:val="20"/>
          <w:szCs w:val="24"/>
        </w:rPr>
        <w:t>ont</w:t>
      </w:r>
      <w:r w:rsidR="00997D6A" w:rsidRPr="002331D8">
        <w:rPr>
          <w:sz w:val="20"/>
          <w:szCs w:val="24"/>
        </w:rPr>
        <w:t>ac</w:t>
      </w:r>
      <w:r w:rsidR="00D7532D" w:rsidRPr="002331D8">
        <w:rPr>
          <w:sz w:val="20"/>
          <w:szCs w:val="24"/>
        </w:rPr>
        <w:t>t prescribe</w:t>
      </w:r>
      <w:r>
        <w:rPr>
          <w:sz w:val="20"/>
          <w:szCs w:val="24"/>
        </w:rPr>
        <w:t>r</w:t>
      </w:r>
      <w:r w:rsidR="00D7532D" w:rsidRPr="002331D8">
        <w:rPr>
          <w:sz w:val="20"/>
          <w:szCs w:val="24"/>
        </w:rPr>
        <w:t xml:space="preserve"> to make appropriate recommendations</w:t>
      </w:r>
    </w:p>
    <w:p w:rsidR="00D7532D" w:rsidRPr="002331D8" w:rsidRDefault="003114F0" w:rsidP="007219AD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 xml:space="preserve">If use deemed </w:t>
      </w:r>
      <w:r w:rsidRPr="003114F0">
        <w:rPr>
          <w:sz w:val="20"/>
          <w:szCs w:val="24"/>
          <w:u w:val="single"/>
        </w:rPr>
        <w:t>initially appropriate</w:t>
      </w:r>
      <w:r>
        <w:rPr>
          <w:sz w:val="20"/>
          <w:szCs w:val="24"/>
        </w:rPr>
        <w:t>, continue to review piperacillin/tazobactam appropriateness daily</w:t>
      </w:r>
      <w:r w:rsidR="00D7532D" w:rsidRPr="002331D8">
        <w:rPr>
          <w:sz w:val="20"/>
          <w:szCs w:val="24"/>
        </w:rPr>
        <w:t xml:space="preserve"> </w:t>
      </w:r>
    </w:p>
    <w:p w:rsidR="000A5065" w:rsidRPr="002331D8" w:rsidRDefault="000A5065" w:rsidP="009C5C71">
      <w:pPr>
        <w:spacing w:after="0" w:line="240" w:lineRule="auto"/>
        <w:rPr>
          <w:sz w:val="20"/>
          <w:szCs w:val="24"/>
        </w:rPr>
      </w:pPr>
      <w:r w:rsidRPr="002331D8">
        <w:rPr>
          <w:b/>
          <w:sz w:val="20"/>
          <w:szCs w:val="24"/>
        </w:rPr>
        <w:t>Checklist</w:t>
      </w:r>
      <w:r w:rsidR="00B05C61">
        <w:rPr>
          <w:b/>
          <w:sz w:val="20"/>
          <w:szCs w:val="24"/>
        </w:rPr>
        <w:t>:</w:t>
      </w:r>
    </w:p>
    <w:p w:rsidR="009C5C71" w:rsidRPr="002331D8" w:rsidRDefault="009C5C71" w:rsidP="00700DCD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4"/>
        </w:rPr>
      </w:pPr>
      <w:r w:rsidRPr="002331D8">
        <w:rPr>
          <w:sz w:val="20"/>
          <w:szCs w:val="24"/>
        </w:rPr>
        <w:t xml:space="preserve">Current piperacillin/tazobactam </w:t>
      </w:r>
      <w:r w:rsidR="00C44B7E">
        <w:rPr>
          <w:sz w:val="20"/>
          <w:szCs w:val="24"/>
        </w:rPr>
        <w:t>(P/T) t</w:t>
      </w:r>
      <w:r w:rsidRPr="002331D8">
        <w:rPr>
          <w:sz w:val="20"/>
          <w:szCs w:val="24"/>
        </w:rPr>
        <w:t>herapy:</w:t>
      </w:r>
    </w:p>
    <w:p w:rsidR="009C5C71" w:rsidRPr="002331D8" w:rsidRDefault="00AE2470" w:rsidP="00AE2470">
      <w:pPr>
        <w:spacing w:after="0" w:line="360" w:lineRule="auto"/>
        <w:rPr>
          <w:sz w:val="20"/>
          <w:szCs w:val="24"/>
        </w:rPr>
      </w:pPr>
      <w:r w:rsidRPr="002331D8">
        <w:rPr>
          <w:sz w:val="20"/>
          <w:szCs w:val="24"/>
        </w:rPr>
        <w:tab/>
      </w:r>
      <w:r w:rsidR="009C5C71" w:rsidRPr="00C44B7E">
        <w:rPr>
          <w:i/>
          <w:sz w:val="20"/>
          <w:szCs w:val="24"/>
        </w:rPr>
        <w:t>Dose</w:t>
      </w:r>
      <w:r w:rsidR="009C5C71" w:rsidRPr="002331D8">
        <w:rPr>
          <w:sz w:val="20"/>
          <w:szCs w:val="24"/>
        </w:rPr>
        <w:t xml:space="preserve">: </w:t>
      </w:r>
      <w:sdt>
        <w:sdtPr>
          <w:rPr>
            <w:sz w:val="20"/>
            <w:szCs w:val="24"/>
          </w:rPr>
          <w:id w:val="131013494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71" w:rsidRPr="002331D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9C5C71" w:rsidRPr="002331D8">
        <w:rPr>
          <w:sz w:val="20"/>
          <w:szCs w:val="24"/>
        </w:rPr>
        <w:t xml:space="preserve"> </w:t>
      </w:r>
      <w:proofErr w:type="gramStart"/>
      <w:r w:rsidR="009C5C71" w:rsidRPr="002331D8">
        <w:rPr>
          <w:sz w:val="20"/>
          <w:szCs w:val="24"/>
        </w:rPr>
        <w:t xml:space="preserve">4.5g  </w:t>
      </w:r>
      <w:proofErr w:type="gramEnd"/>
      <w:sdt>
        <w:sdtPr>
          <w:rPr>
            <w:sz w:val="20"/>
            <w:szCs w:val="24"/>
          </w:rPr>
          <w:id w:val="-174617612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71" w:rsidRPr="002331D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9C5C71" w:rsidRPr="002331D8">
        <w:rPr>
          <w:sz w:val="20"/>
          <w:szCs w:val="24"/>
        </w:rPr>
        <w:t xml:space="preserve">3.375g  </w:t>
      </w:r>
      <w:sdt>
        <w:sdtPr>
          <w:rPr>
            <w:sz w:val="20"/>
            <w:szCs w:val="24"/>
          </w:rPr>
          <w:id w:val="-39027232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71" w:rsidRPr="002331D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9C5C71" w:rsidRPr="002331D8">
        <w:rPr>
          <w:sz w:val="20"/>
          <w:szCs w:val="24"/>
        </w:rPr>
        <w:t>2.25g</w:t>
      </w:r>
      <w:r w:rsidR="009C5C71" w:rsidRPr="002331D8">
        <w:rPr>
          <w:sz w:val="20"/>
          <w:szCs w:val="24"/>
        </w:rPr>
        <w:tab/>
      </w:r>
      <w:r w:rsidR="009C5C71" w:rsidRPr="00C44B7E">
        <w:rPr>
          <w:i/>
          <w:sz w:val="20"/>
          <w:szCs w:val="24"/>
        </w:rPr>
        <w:t>Frequency</w:t>
      </w:r>
      <w:r w:rsidR="009C5C71" w:rsidRPr="002331D8">
        <w:rPr>
          <w:sz w:val="20"/>
          <w:szCs w:val="24"/>
        </w:rPr>
        <w:t xml:space="preserve">: </w:t>
      </w:r>
      <w:sdt>
        <w:sdtPr>
          <w:rPr>
            <w:sz w:val="20"/>
            <w:szCs w:val="24"/>
          </w:rPr>
          <w:id w:val="103547720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1D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2331D8">
        <w:rPr>
          <w:sz w:val="20"/>
          <w:szCs w:val="24"/>
        </w:rPr>
        <w:t xml:space="preserve">q6h  </w:t>
      </w:r>
      <w:sdt>
        <w:sdtPr>
          <w:rPr>
            <w:sz w:val="20"/>
            <w:szCs w:val="24"/>
          </w:rPr>
          <w:id w:val="78793220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1D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2331D8">
        <w:rPr>
          <w:sz w:val="20"/>
          <w:szCs w:val="24"/>
        </w:rPr>
        <w:t xml:space="preserve">q8h  </w:t>
      </w:r>
      <w:sdt>
        <w:sdtPr>
          <w:rPr>
            <w:sz w:val="20"/>
            <w:szCs w:val="24"/>
          </w:rPr>
          <w:id w:val="18394259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1D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2331D8">
        <w:rPr>
          <w:sz w:val="20"/>
          <w:szCs w:val="24"/>
        </w:rPr>
        <w:t>q12h</w:t>
      </w:r>
      <w:r w:rsidR="00C44B7E">
        <w:rPr>
          <w:sz w:val="20"/>
          <w:szCs w:val="24"/>
        </w:rPr>
        <w:tab/>
      </w:r>
      <w:r w:rsidRPr="00244B01">
        <w:rPr>
          <w:i/>
          <w:sz w:val="20"/>
          <w:szCs w:val="24"/>
        </w:rPr>
        <w:t>Start date</w:t>
      </w:r>
      <w:r w:rsidRPr="002331D8">
        <w:rPr>
          <w:sz w:val="20"/>
          <w:szCs w:val="24"/>
        </w:rPr>
        <w:t xml:space="preserve">: </w:t>
      </w:r>
      <w:r w:rsidRPr="002331D8">
        <w:rPr>
          <w:sz w:val="20"/>
          <w:szCs w:val="24"/>
          <w:u w:val="single"/>
        </w:rPr>
        <w:tab/>
      </w:r>
      <w:r w:rsidR="00244B01">
        <w:rPr>
          <w:sz w:val="20"/>
          <w:szCs w:val="24"/>
          <w:u w:val="single"/>
        </w:rPr>
        <w:t xml:space="preserve">       </w:t>
      </w:r>
      <w:r w:rsidR="00244B01">
        <w:rPr>
          <w:sz w:val="20"/>
          <w:szCs w:val="24"/>
        </w:rPr>
        <w:t xml:space="preserve">  </w:t>
      </w:r>
      <w:r w:rsidRPr="00244B01">
        <w:rPr>
          <w:i/>
          <w:sz w:val="20"/>
          <w:szCs w:val="24"/>
        </w:rPr>
        <w:t>End date</w:t>
      </w:r>
      <w:r w:rsidRPr="002331D8">
        <w:rPr>
          <w:sz w:val="20"/>
          <w:szCs w:val="24"/>
        </w:rPr>
        <w:t xml:space="preserve">: </w:t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="009C5C71" w:rsidRPr="002331D8">
        <w:rPr>
          <w:sz w:val="20"/>
          <w:szCs w:val="24"/>
        </w:rPr>
        <w:t xml:space="preserve"> </w:t>
      </w:r>
    </w:p>
    <w:p w:rsidR="00D7532D" w:rsidRPr="002331D8" w:rsidRDefault="00D7532D" w:rsidP="00700DC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4"/>
          <w:u w:val="single"/>
        </w:rPr>
      </w:pPr>
      <w:r w:rsidRPr="002331D8">
        <w:rPr>
          <w:sz w:val="20"/>
          <w:szCs w:val="24"/>
        </w:rPr>
        <w:t xml:space="preserve">Other antibiotic therapy: </w:t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Pr="002331D8">
        <w:rPr>
          <w:sz w:val="20"/>
          <w:szCs w:val="24"/>
          <w:u w:val="single"/>
        </w:rPr>
        <w:tab/>
      </w:r>
      <w:r w:rsidR="00B05C61">
        <w:rPr>
          <w:sz w:val="20"/>
          <w:szCs w:val="24"/>
          <w:u w:val="single"/>
        </w:rPr>
        <w:tab/>
      </w:r>
      <w:r w:rsidR="00B05C61">
        <w:rPr>
          <w:sz w:val="20"/>
          <w:szCs w:val="24"/>
          <w:u w:val="single"/>
        </w:rPr>
        <w:tab/>
      </w:r>
    </w:p>
    <w:p w:rsidR="00700DCD" w:rsidRPr="002331D8" w:rsidRDefault="003114F0" w:rsidP="00700DC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 xml:space="preserve">Indication for </w:t>
      </w:r>
      <w:r w:rsidR="00756ED2">
        <w:rPr>
          <w:sz w:val="20"/>
          <w:szCs w:val="24"/>
        </w:rPr>
        <w:t>P/T</w:t>
      </w:r>
      <w:r>
        <w:rPr>
          <w:sz w:val="20"/>
          <w:szCs w:val="24"/>
        </w:rPr>
        <w:t xml:space="preserve"> therapy (</w:t>
      </w:r>
      <w:r w:rsidRPr="003114F0">
        <w:rPr>
          <w:i/>
          <w:sz w:val="20"/>
          <w:szCs w:val="24"/>
        </w:rPr>
        <w:t>check all that apply</w:t>
      </w:r>
      <w:r>
        <w:rPr>
          <w:sz w:val="20"/>
          <w:szCs w:val="24"/>
        </w:rPr>
        <w:t>)</w:t>
      </w:r>
      <w:r w:rsidR="00700DCD" w:rsidRPr="002331D8">
        <w:rPr>
          <w:sz w:val="20"/>
          <w:szCs w:val="24"/>
        </w:rPr>
        <w:t>:</w:t>
      </w:r>
    </w:p>
    <w:p w:rsidR="00700DCD" w:rsidRPr="002331D8" w:rsidRDefault="00700DCD" w:rsidP="00997D6A">
      <w:pPr>
        <w:tabs>
          <w:tab w:val="left" w:pos="720"/>
          <w:tab w:val="left" w:pos="1080"/>
        </w:tabs>
        <w:spacing w:after="0" w:line="360" w:lineRule="auto"/>
        <w:rPr>
          <w:sz w:val="20"/>
          <w:szCs w:val="24"/>
        </w:rPr>
      </w:pPr>
      <w:r w:rsidRPr="002331D8"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10840263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1D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997D6A" w:rsidRPr="002331D8">
        <w:rPr>
          <w:sz w:val="20"/>
          <w:szCs w:val="24"/>
        </w:rPr>
        <w:tab/>
      </w:r>
      <w:r w:rsidR="007219AD">
        <w:rPr>
          <w:sz w:val="20"/>
          <w:szCs w:val="24"/>
        </w:rPr>
        <w:t>Recent</w:t>
      </w:r>
      <w:r w:rsidRPr="002331D8">
        <w:rPr>
          <w:sz w:val="20"/>
          <w:szCs w:val="24"/>
        </w:rPr>
        <w:t xml:space="preserve"> documented</w:t>
      </w:r>
      <w:r w:rsidR="007219AD">
        <w:rPr>
          <w:sz w:val="20"/>
          <w:szCs w:val="24"/>
        </w:rPr>
        <w:t xml:space="preserve"> history of</w:t>
      </w:r>
      <w:r w:rsidRPr="002331D8">
        <w:rPr>
          <w:sz w:val="20"/>
          <w:szCs w:val="24"/>
        </w:rPr>
        <w:t xml:space="preserve"> </w:t>
      </w:r>
      <w:r w:rsidR="007219AD">
        <w:rPr>
          <w:sz w:val="20"/>
          <w:szCs w:val="24"/>
        </w:rPr>
        <w:t xml:space="preserve">resistant Gram-negative or </w:t>
      </w:r>
      <w:r w:rsidRPr="002331D8">
        <w:rPr>
          <w:i/>
          <w:sz w:val="20"/>
          <w:szCs w:val="24"/>
        </w:rPr>
        <w:t>Pseudomonas</w:t>
      </w:r>
      <w:r w:rsidRPr="002331D8">
        <w:rPr>
          <w:sz w:val="20"/>
          <w:szCs w:val="24"/>
        </w:rPr>
        <w:t xml:space="preserve"> infection</w:t>
      </w:r>
      <w:r w:rsidR="000A5065" w:rsidRPr="002331D8">
        <w:rPr>
          <w:sz w:val="20"/>
          <w:szCs w:val="24"/>
        </w:rPr>
        <w:t>(s)</w:t>
      </w:r>
    </w:p>
    <w:p w:rsidR="00D7532D" w:rsidRPr="009542AE" w:rsidRDefault="00700DCD" w:rsidP="007219AD">
      <w:pPr>
        <w:tabs>
          <w:tab w:val="left" w:pos="720"/>
          <w:tab w:val="left" w:pos="1080"/>
          <w:tab w:val="left" w:pos="1170"/>
        </w:tabs>
        <w:spacing w:after="0" w:line="360" w:lineRule="auto"/>
        <w:ind w:left="1080" w:hanging="1080"/>
        <w:rPr>
          <w:sz w:val="20"/>
          <w:szCs w:val="24"/>
          <w:u w:val="single"/>
        </w:rPr>
      </w:pPr>
      <w:r w:rsidRPr="002331D8"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-189580045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1D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997D6A" w:rsidRPr="002331D8">
        <w:rPr>
          <w:sz w:val="20"/>
          <w:szCs w:val="24"/>
        </w:rPr>
        <w:tab/>
        <w:t xml:space="preserve">Documented infection(s) confirmed by culture and sensitivity result requiring use </w:t>
      </w:r>
      <w:r w:rsidR="002331D8" w:rsidRPr="002331D8">
        <w:rPr>
          <w:sz w:val="20"/>
          <w:szCs w:val="24"/>
        </w:rPr>
        <w:t xml:space="preserve">of </w:t>
      </w:r>
      <w:r w:rsidR="00C44B7E">
        <w:rPr>
          <w:sz w:val="20"/>
          <w:szCs w:val="24"/>
        </w:rPr>
        <w:t xml:space="preserve">P/T </w:t>
      </w:r>
      <w:r w:rsidR="002331D8" w:rsidRPr="002331D8">
        <w:rPr>
          <w:sz w:val="20"/>
          <w:szCs w:val="24"/>
        </w:rPr>
        <w:t>as the agent with the narrowest spectrum of activity</w:t>
      </w:r>
      <w:r w:rsidR="009542AE">
        <w:rPr>
          <w:sz w:val="20"/>
          <w:szCs w:val="24"/>
        </w:rPr>
        <w:t xml:space="preserve"> </w:t>
      </w:r>
      <w:r w:rsidR="009542AE">
        <w:rPr>
          <w:sz w:val="20"/>
          <w:szCs w:val="24"/>
          <w:u w:val="single"/>
        </w:rPr>
        <w:t>during this admission</w:t>
      </w:r>
    </w:p>
    <w:p w:rsidR="003114F0" w:rsidRDefault="002331D8" w:rsidP="003114F0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sz w:val="20"/>
          <w:szCs w:val="24"/>
        </w:rPr>
      </w:pPr>
      <w:r w:rsidRPr="002331D8">
        <w:rPr>
          <w:i/>
          <w:sz w:val="20"/>
          <w:szCs w:val="24"/>
        </w:rPr>
        <w:tab/>
      </w:r>
      <w:r w:rsidR="00700DCD" w:rsidRPr="002331D8"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610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AC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2C19AC">
        <w:rPr>
          <w:sz w:val="20"/>
          <w:szCs w:val="24"/>
        </w:rPr>
        <w:tab/>
      </w:r>
      <w:r w:rsidR="007219AD">
        <w:rPr>
          <w:sz w:val="20"/>
          <w:szCs w:val="24"/>
        </w:rPr>
        <w:t>Empiric treatment of h</w:t>
      </w:r>
      <w:r w:rsidR="002C19AC">
        <w:rPr>
          <w:sz w:val="20"/>
          <w:szCs w:val="24"/>
        </w:rPr>
        <w:t>ealthcare-associated pneumonia</w:t>
      </w:r>
      <w:r w:rsidR="007219AD">
        <w:rPr>
          <w:sz w:val="20"/>
          <w:szCs w:val="24"/>
        </w:rPr>
        <w:t xml:space="preserve"> before cultures return</w:t>
      </w:r>
    </w:p>
    <w:p w:rsidR="002C19AC" w:rsidRDefault="003114F0" w:rsidP="003114F0">
      <w:pPr>
        <w:tabs>
          <w:tab w:val="left" w:pos="360"/>
          <w:tab w:val="left" w:pos="720"/>
          <w:tab w:val="left" w:pos="1080"/>
        </w:tabs>
        <w:spacing w:after="0" w:line="360" w:lineRule="auto"/>
        <w:ind w:left="360" w:hanging="360"/>
        <w:rPr>
          <w:sz w:val="20"/>
          <w:szCs w:val="24"/>
        </w:rPr>
      </w:pPr>
      <w:r>
        <w:rPr>
          <w:sz w:val="20"/>
          <w:szCs w:val="24"/>
        </w:rPr>
        <w:tab/>
      </w:r>
      <w:r w:rsidR="002C19AC"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11662041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2C19AC">
        <w:rPr>
          <w:sz w:val="20"/>
          <w:szCs w:val="24"/>
        </w:rPr>
        <w:tab/>
        <w:t>Healthcare-associated</w:t>
      </w:r>
      <w:r w:rsidR="007219AD">
        <w:rPr>
          <w:sz w:val="20"/>
          <w:szCs w:val="24"/>
        </w:rPr>
        <w:t xml:space="preserve"> / nosocomial</w:t>
      </w:r>
      <w:r w:rsidR="002C19AC">
        <w:rPr>
          <w:sz w:val="20"/>
          <w:szCs w:val="24"/>
        </w:rPr>
        <w:t xml:space="preserve"> intra-abdominal infection</w:t>
      </w:r>
    </w:p>
    <w:p w:rsidR="003114F0" w:rsidRDefault="002C19AC" w:rsidP="002C19AC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52714077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ab/>
      </w:r>
      <w:r w:rsidR="003114F0">
        <w:rPr>
          <w:sz w:val="20"/>
          <w:szCs w:val="24"/>
        </w:rPr>
        <w:t>Severe h</w:t>
      </w:r>
      <w:r w:rsidR="00B05C61">
        <w:rPr>
          <w:sz w:val="20"/>
          <w:szCs w:val="24"/>
        </w:rPr>
        <w:t>ealthcare-associated</w:t>
      </w:r>
      <w:r w:rsidR="007219AD">
        <w:rPr>
          <w:sz w:val="20"/>
          <w:szCs w:val="24"/>
        </w:rPr>
        <w:t xml:space="preserve"> / nosocomial</w:t>
      </w:r>
      <w:r w:rsidR="00B05C61">
        <w:rPr>
          <w:sz w:val="20"/>
          <w:szCs w:val="24"/>
        </w:rPr>
        <w:t xml:space="preserve"> urinary tract infection</w:t>
      </w:r>
      <w:r w:rsidR="00B05C61">
        <w:rPr>
          <w:sz w:val="20"/>
          <w:szCs w:val="24"/>
        </w:rPr>
        <w:tab/>
      </w:r>
    </w:p>
    <w:p w:rsidR="002C19AC" w:rsidRDefault="003114F0" w:rsidP="002C19AC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-210950137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6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05C61">
        <w:rPr>
          <w:sz w:val="20"/>
          <w:szCs w:val="24"/>
        </w:rPr>
        <w:tab/>
        <w:t>Necrotizing soft-tissue infection (not cellulitis)</w:t>
      </w:r>
    </w:p>
    <w:p w:rsidR="00B05C61" w:rsidRDefault="00B05C61" w:rsidP="002C19AC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  <w:u w:val="single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161301691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ab/>
      </w:r>
      <w:r w:rsidR="007219AD">
        <w:rPr>
          <w:sz w:val="20"/>
          <w:szCs w:val="24"/>
        </w:rPr>
        <w:t>H</w:t>
      </w:r>
      <w:r>
        <w:rPr>
          <w:sz w:val="20"/>
          <w:szCs w:val="24"/>
        </w:rPr>
        <w:t xml:space="preserve">ealthcare-associated </w:t>
      </w:r>
      <w:r w:rsidR="007219AD">
        <w:rPr>
          <w:sz w:val="20"/>
          <w:szCs w:val="24"/>
        </w:rPr>
        <w:t xml:space="preserve">/ nosocomial </w:t>
      </w:r>
      <w:r>
        <w:rPr>
          <w:sz w:val="20"/>
          <w:szCs w:val="24"/>
        </w:rPr>
        <w:t xml:space="preserve">sepsis syndrome </w:t>
      </w:r>
      <w:r w:rsidR="007219AD">
        <w:rPr>
          <w:sz w:val="20"/>
          <w:szCs w:val="24"/>
        </w:rPr>
        <w:t>of unknown etiology</w:t>
      </w:r>
    </w:p>
    <w:p w:rsidR="003114F0" w:rsidRDefault="00B05C61" w:rsidP="007219AD">
      <w:pPr>
        <w:tabs>
          <w:tab w:val="left" w:pos="720"/>
          <w:tab w:val="left" w:pos="1080"/>
          <w:tab w:val="left" w:pos="4860"/>
          <w:tab w:val="left" w:pos="5040"/>
          <w:tab w:val="left" w:pos="5400"/>
        </w:tabs>
        <w:spacing w:after="0" w:line="360" w:lineRule="auto"/>
        <w:ind w:left="1080" w:hanging="1080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52267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ab/>
        <w:t xml:space="preserve">Other; list syndrome: </w:t>
      </w:r>
      <w:r w:rsidR="007E217E">
        <w:rPr>
          <w:sz w:val="20"/>
          <w:szCs w:val="24"/>
          <w:u w:val="single"/>
        </w:rPr>
        <w:tab/>
      </w:r>
      <w:r w:rsidR="007219AD">
        <w:rPr>
          <w:sz w:val="20"/>
          <w:szCs w:val="24"/>
        </w:rPr>
        <w:t xml:space="preserve"> </w:t>
      </w:r>
      <w:r w:rsidR="007219AD" w:rsidRPr="007219AD">
        <w:rPr>
          <w:i/>
          <w:sz w:val="20"/>
          <w:szCs w:val="24"/>
        </w:rPr>
        <w:t xml:space="preserve">(other uses are not generally appropriate </w:t>
      </w:r>
      <w:r w:rsidR="007219AD">
        <w:rPr>
          <w:i/>
          <w:sz w:val="20"/>
          <w:szCs w:val="24"/>
        </w:rPr>
        <w:t>and</w:t>
      </w:r>
      <w:r w:rsidR="007219AD" w:rsidRPr="007219AD">
        <w:rPr>
          <w:i/>
          <w:sz w:val="20"/>
          <w:szCs w:val="24"/>
        </w:rPr>
        <w:t xml:space="preserve"> should be discussed with primary physician)</w:t>
      </w:r>
      <w:r w:rsidR="007E217E">
        <w:rPr>
          <w:sz w:val="20"/>
          <w:szCs w:val="24"/>
        </w:rPr>
        <w:tab/>
      </w:r>
    </w:p>
    <w:p w:rsidR="00B05C61" w:rsidRPr="007E217E" w:rsidRDefault="003114F0" w:rsidP="003114F0">
      <w:pPr>
        <w:tabs>
          <w:tab w:val="left" w:pos="720"/>
          <w:tab w:val="left" w:pos="1080"/>
          <w:tab w:val="left" w:pos="486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-173978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7E217E">
        <w:rPr>
          <w:sz w:val="20"/>
          <w:szCs w:val="24"/>
        </w:rPr>
        <w:tab/>
        <w:t>Unknown or not documented</w:t>
      </w:r>
    </w:p>
    <w:p w:rsidR="00B05C61" w:rsidRDefault="00B05C61" w:rsidP="007B7022">
      <w:pPr>
        <w:tabs>
          <w:tab w:val="left" w:pos="720"/>
          <w:tab w:val="left" w:pos="1080"/>
          <w:tab w:val="left" w:pos="5040"/>
          <w:tab w:val="left" w:pos="5400"/>
        </w:tabs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Recommendations</w:t>
      </w:r>
      <w:r w:rsidR="007B7022">
        <w:rPr>
          <w:b/>
          <w:sz w:val="20"/>
          <w:szCs w:val="24"/>
        </w:rPr>
        <w:t xml:space="preserve"> (</w:t>
      </w:r>
      <w:r w:rsidR="007B7022" w:rsidRPr="003114F0">
        <w:rPr>
          <w:b/>
          <w:i/>
          <w:sz w:val="20"/>
          <w:szCs w:val="24"/>
        </w:rPr>
        <w:t>check all that apply</w:t>
      </w:r>
      <w:r w:rsidR="007B7022">
        <w:rPr>
          <w:b/>
          <w:sz w:val="20"/>
          <w:szCs w:val="24"/>
        </w:rPr>
        <w:t>)</w:t>
      </w:r>
      <w:r>
        <w:rPr>
          <w:b/>
          <w:sz w:val="20"/>
          <w:szCs w:val="24"/>
        </w:rPr>
        <w:t>:</w:t>
      </w:r>
    </w:p>
    <w:p w:rsidR="007B7022" w:rsidRDefault="00B05C61" w:rsidP="002C19AC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 w:rsidRPr="00B05C61"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157701582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C6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ab/>
      </w:r>
      <w:r w:rsidR="007B7022">
        <w:rPr>
          <w:sz w:val="20"/>
          <w:szCs w:val="24"/>
        </w:rPr>
        <w:t xml:space="preserve">Discontinue </w:t>
      </w:r>
      <w:r w:rsidR="00C44B7E">
        <w:rPr>
          <w:sz w:val="20"/>
          <w:szCs w:val="24"/>
        </w:rPr>
        <w:t xml:space="preserve">P/T </w:t>
      </w:r>
    </w:p>
    <w:p w:rsidR="007B7022" w:rsidRDefault="007B7022" w:rsidP="002C19AC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86949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ab/>
        <w:t xml:space="preserve">De-escalate </w:t>
      </w:r>
      <w:r w:rsidR="00C44B7E">
        <w:rPr>
          <w:sz w:val="20"/>
          <w:szCs w:val="24"/>
        </w:rPr>
        <w:t xml:space="preserve">P/T </w:t>
      </w:r>
      <w:r>
        <w:rPr>
          <w:sz w:val="20"/>
          <w:szCs w:val="24"/>
        </w:rPr>
        <w:t>to narrower spectrum antibiotic (e.g., ceftriaxone</w:t>
      </w:r>
      <w:r w:rsidR="003114F0">
        <w:rPr>
          <w:sz w:val="20"/>
          <w:szCs w:val="24"/>
        </w:rPr>
        <w:t xml:space="preserve"> +/- metronidazole</w:t>
      </w:r>
      <w:r>
        <w:rPr>
          <w:sz w:val="20"/>
          <w:szCs w:val="24"/>
        </w:rPr>
        <w:t>, ampicillin/sulbactam)</w:t>
      </w:r>
    </w:p>
    <w:p w:rsidR="007B7022" w:rsidRDefault="007B7022" w:rsidP="002C19AC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-136419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ab/>
        <w:t xml:space="preserve">Change </w:t>
      </w:r>
      <w:r w:rsidR="00C44B7E">
        <w:rPr>
          <w:sz w:val="20"/>
          <w:szCs w:val="24"/>
        </w:rPr>
        <w:t>P/T</w:t>
      </w:r>
      <w:r>
        <w:rPr>
          <w:sz w:val="20"/>
          <w:szCs w:val="24"/>
        </w:rPr>
        <w:t xml:space="preserve"> to an oral antibiotic</w:t>
      </w:r>
    </w:p>
    <w:p w:rsidR="007B7022" w:rsidRDefault="007B7022" w:rsidP="002C19AC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-7720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ab/>
        <w:t xml:space="preserve">Continue </w:t>
      </w:r>
      <w:r w:rsidR="00C44B7E">
        <w:rPr>
          <w:sz w:val="20"/>
          <w:szCs w:val="24"/>
        </w:rPr>
        <w:t>P/T</w:t>
      </w:r>
      <w:r>
        <w:rPr>
          <w:sz w:val="20"/>
          <w:szCs w:val="24"/>
        </w:rPr>
        <w:t xml:space="preserve"> but change dose</w:t>
      </w:r>
      <w:r w:rsidR="003114F0">
        <w:rPr>
          <w:sz w:val="20"/>
          <w:szCs w:val="24"/>
        </w:rPr>
        <w:t>,</w:t>
      </w:r>
      <w:r>
        <w:rPr>
          <w:sz w:val="20"/>
          <w:szCs w:val="24"/>
        </w:rPr>
        <w:t xml:space="preserve"> frequency, and/or duration</w:t>
      </w:r>
    </w:p>
    <w:p w:rsidR="00C44B7E" w:rsidRDefault="007B7022" w:rsidP="002C19AC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-184046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ab/>
      </w:r>
      <w:r w:rsidR="00244B01">
        <w:rPr>
          <w:sz w:val="20"/>
          <w:szCs w:val="24"/>
        </w:rPr>
        <w:t>Recommend</w:t>
      </w:r>
      <w:r w:rsidR="00C44B7E">
        <w:rPr>
          <w:sz w:val="20"/>
          <w:szCs w:val="24"/>
        </w:rPr>
        <w:t xml:space="preserve"> ID consultation</w:t>
      </w:r>
    </w:p>
    <w:p w:rsidR="007B7022" w:rsidRDefault="00C44B7E" w:rsidP="002C19AC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-14000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 xml:space="preserve"> </w:t>
      </w:r>
      <w:r>
        <w:rPr>
          <w:sz w:val="20"/>
          <w:szCs w:val="24"/>
        </w:rPr>
        <w:tab/>
        <w:t>Escalate to broader spectrum antibiotics (e.g., meropenem)</w:t>
      </w:r>
    </w:p>
    <w:p w:rsidR="007B7022" w:rsidRDefault="007B7022" w:rsidP="00C44B7E">
      <w:pPr>
        <w:tabs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120097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ab/>
      </w:r>
      <w:r w:rsidR="00C44B7E">
        <w:rPr>
          <w:sz w:val="20"/>
          <w:szCs w:val="24"/>
        </w:rPr>
        <w:t>No change</w:t>
      </w:r>
    </w:p>
    <w:p w:rsidR="00C44B7E" w:rsidRPr="003114F0" w:rsidRDefault="00C44B7E" w:rsidP="0031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5040"/>
          <w:tab w:val="left" w:pos="5400"/>
        </w:tabs>
        <w:spacing w:after="0" w:line="240" w:lineRule="auto"/>
        <w:rPr>
          <w:sz w:val="16"/>
          <w:szCs w:val="16"/>
        </w:rPr>
      </w:pPr>
      <w:r>
        <w:rPr>
          <w:sz w:val="20"/>
          <w:szCs w:val="24"/>
        </w:rPr>
        <w:tab/>
      </w:r>
    </w:p>
    <w:p w:rsidR="00C44B7E" w:rsidRPr="00C44B7E" w:rsidRDefault="00C44B7E" w:rsidP="00C44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b/>
          <w:sz w:val="20"/>
          <w:szCs w:val="24"/>
          <w:u w:val="single"/>
        </w:rPr>
      </w:pPr>
      <w:r w:rsidRPr="00C44B7E">
        <w:rPr>
          <w:b/>
          <w:sz w:val="20"/>
          <w:szCs w:val="24"/>
        </w:rPr>
        <w:t xml:space="preserve">Recommended regimen: </w:t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</w:p>
    <w:p w:rsidR="00C44B7E" w:rsidRPr="00C44B7E" w:rsidRDefault="00C44B7E" w:rsidP="00C44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5040"/>
          <w:tab w:val="left" w:pos="5400"/>
        </w:tabs>
        <w:spacing w:after="0" w:line="360" w:lineRule="auto"/>
        <w:rPr>
          <w:b/>
          <w:sz w:val="20"/>
          <w:szCs w:val="24"/>
          <w:u w:val="single"/>
        </w:rPr>
      </w:pPr>
      <w:r w:rsidRPr="00C44B7E">
        <w:rPr>
          <w:b/>
          <w:sz w:val="20"/>
          <w:szCs w:val="24"/>
        </w:rPr>
        <w:t xml:space="preserve">Prescriber contacted: </w:t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</w:rPr>
        <w:t xml:space="preserve"> Date: </w:t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</w:rPr>
        <w:t xml:space="preserve"> Time: </w:t>
      </w:r>
      <w:r w:rsidRPr="00C44B7E">
        <w:rPr>
          <w:b/>
          <w:sz w:val="20"/>
          <w:szCs w:val="24"/>
          <w:u w:val="single"/>
        </w:rPr>
        <w:tab/>
      </w:r>
      <w:r w:rsidRPr="00C44B7E">
        <w:rPr>
          <w:b/>
          <w:sz w:val="20"/>
          <w:szCs w:val="24"/>
          <w:u w:val="single"/>
        </w:rPr>
        <w:tab/>
      </w:r>
    </w:p>
    <w:p w:rsidR="007219AD" w:rsidRDefault="007219AD" w:rsidP="00244B01">
      <w:pPr>
        <w:tabs>
          <w:tab w:val="left" w:pos="720"/>
          <w:tab w:val="left" w:pos="1080"/>
          <w:tab w:val="left" w:pos="4320"/>
          <w:tab w:val="left" w:pos="5040"/>
          <w:tab w:val="left" w:pos="5400"/>
        </w:tabs>
        <w:spacing w:after="0" w:line="360" w:lineRule="auto"/>
        <w:rPr>
          <w:b/>
          <w:sz w:val="20"/>
          <w:szCs w:val="24"/>
        </w:rPr>
      </w:pPr>
    </w:p>
    <w:p w:rsidR="00244B01" w:rsidRPr="002331D8" w:rsidRDefault="00244B01" w:rsidP="00244B01">
      <w:pPr>
        <w:tabs>
          <w:tab w:val="left" w:pos="720"/>
          <w:tab w:val="left" w:pos="1080"/>
          <w:tab w:val="left" w:pos="4320"/>
          <w:tab w:val="left" w:pos="5040"/>
          <w:tab w:val="left" w:pos="5400"/>
        </w:tabs>
        <w:spacing w:after="0" w:line="360" w:lineRule="auto"/>
        <w:rPr>
          <w:sz w:val="20"/>
          <w:szCs w:val="24"/>
        </w:rPr>
      </w:pPr>
      <w:r>
        <w:rPr>
          <w:b/>
          <w:sz w:val="20"/>
          <w:szCs w:val="24"/>
        </w:rPr>
        <w:t>Outcome:</w:t>
      </w:r>
      <w:r w:rsidRPr="00244B01"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136348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B0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 xml:space="preserve"> </w:t>
      </w:r>
      <w:proofErr w:type="gramStart"/>
      <w:r>
        <w:rPr>
          <w:sz w:val="20"/>
          <w:szCs w:val="24"/>
        </w:rPr>
        <w:t>All</w:t>
      </w:r>
      <w:proofErr w:type="gramEnd"/>
      <w:r>
        <w:rPr>
          <w:sz w:val="20"/>
          <w:szCs w:val="24"/>
        </w:rPr>
        <w:t xml:space="preserve"> recommendations accepted</w:t>
      </w: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-16720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 xml:space="preserve"> Some recommendation(s) accepted</w:t>
      </w:r>
      <w:r>
        <w:rPr>
          <w:sz w:val="20"/>
          <w:szCs w:val="24"/>
        </w:rPr>
        <w:tab/>
      </w:r>
      <w:sdt>
        <w:sdtPr>
          <w:rPr>
            <w:sz w:val="20"/>
            <w:szCs w:val="24"/>
          </w:rPr>
          <w:id w:val="-189633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>
        <w:rPr>
          <w:sz w:val="20"/>
          <w:szCs w:val="24"/>
        </w:rPr>
        <w:t xml:space="preserve"> Not accepted</w:t>
      </w:r>
    </w:p>
    <w:sectPr w:rsidR="00244B01" w:rsidRPr="002331D8" w:rsidSect="00311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6A" w:rsidRDefault="00997D6A" w:rsidP="00997D6A">
      <w:pPr>
        <w:spacing w:after="0" w:line="240" w:lineRule="auto"/>
      </w:pPr>
      <w:r>
        <w:separator/>
      </w:r>
    </w:p>
  </w:endnote>
  <w:endnote w:type="continuationSeparator" w:id="0">
    <w:p w:rsidR="00997D6A" w:rsidRDefault="00997D6A" w:rsidP="0099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AC" w:rsidRDefault="00F04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6A" w:rsidRDefault="00997D6A" w:rsidP="00F04BAC">
    <w:pPr>
      <w:pStyle w:val="Footer"/>
      <w:tabs>
        <w:tab w:val="clear" w:pos="9360"/>
      </w:tabs>
      <w:ind w:right="-57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-537845</wp:posOffset>
          </wp:positionV>
          <wp:extent cx="1975104" cy="713232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71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BAC">
      <w:rPr>
        <w:sz w:val="20"/>
        <w:szCs w:val="20"/>
      </w:rPr>
      <w:t xml:space="preserve">Created by Phil Chung, PharmD, MS, BCPS and Trevor Van Schooneveld, </w:t>
    </w:r>
    <w:r w:rsidR="00F04BAC">
      <w:rPr>
        <w:sz w:val="20"/>
        <w:szCs w:val="20"/>
      </w:rPr>
      <w:t>MD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AC" w:rsidRDefault="00F0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6A" w:rsidRDefault="00997D6A" w:rsidP="00997D6A">
      <w:pPr>
        <w:spacing w:after="0" w:line="240" w:lineRule="auto"/>
      </w:pPr>
      <w:r>
        <w:separator/>
      </w:r>
    </w:p>
  </w:footnote>
  <w:footnote w:type="continuationSeparator" w:id="0">
    <w:p w:rsidR="00997D6A" w:rsidRDefault="00997D6A" w:rsidP="0099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AC" w:rsidRDefault="00F04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6A" w:rsidRPr="00997D6A" w:rsidRDefault="00997D6A">
    <w:pPr>
      <w:pStyle w:val="Header"/>
      <w:rPr>
        <w:b/>
      </w:rPr>
    </w:pPr>
    <w:r w:rsidRPr="00997D6A">
      <w:rPr>
        <w:b/>
      </w:rPr>
      <w:t xml:space="preserve">Appendix </w:t>
    </w:r>
    <w:r w:rsidR="003114F0">
      <w:rPr>
        <w:b/>
      </w:rPr>
      <w:t>3</w:t>
    </w:r>
    <w:r w:rsidRPr="00997D6A">
      <w:rPr>
        <w:b/>
      </w:rPr>
      <w:t xml:space="preserve">. </w:t>
    </w:r>
    <w:r w:rsidR="003114F0">
      <w:rPr>
        <w:b/>
      </w:rPr>
      <w:t>Piperacillin/tazobactam therapy checklist</w:t>
    </w:r>
  </w:p>
  <w:p w:rsidR="00997D6A" w:rsidRDefault="00997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AC" w:rsidRDefault="00F04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7ABF"/>
    <w:multiLevelType w:val="hybridMultilevel"/>
    <w:tmpl w:val="E5E06B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0F6E85"/>
    <w:multiLevelType w:val="hybridMultilevel"/>
    <w:tmpl w:val="42ECBD2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D2D32"/>
    <w:multiLevelType w:val="hybridMultilevel"/>
    <w:tmpl w:val="7F0A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szQyNDY3sbA0NTRT0lEKTi0uzszPAykwrAUAljfWjCwAAAA="/>
  </w:docVars>
  <w:rsids>
    <w:rsidRoot w:val="009C5C71"/>
    <w:rsid w:val="000A5065"/>
    <w:rsid w:val="002331D8"/>
    <w:rsid w:val="00244B01"/>
    <w:rsid w:val="002C19AC"/>
    <w:rsid w:val="003114F0"/>
    <w:rsid w:val="006B3A8C"/>
    <w:rsid w:val="00700DCD"/>
    <w:rsid w:val="007219AD"/>
    <w:rsid w:val="00756ED2"/>
    <w:rsid w:val="007B7022"/>
    <w:rsid w:val="007E217E"/>
    <w:rsid w:val="009542AE"/>
    <w:rsid w:val="00997D6A"/>
    <w:rsid w:val="009C5C71"/>
    <w:rsid w:val="00AE2470"/>
    <w:rsid w:val="00B05C61"/>
    <w:rsid w:val="00C2552C"/>
    <w:rsid w:val="00C44B7E"/>
    <w:rsid w:val="00D7532D"/>
    <w:rsid w:val="00EA4F43"/>
    <w:rsid w:val="00F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4330B3"/>
  <w15:chartTrackingRefBased/>
  <w15:docId w15:val="{F1D0019F-8741-44DF-B617-DDD085F0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6A"/>
  </w:style>
  <w:style w:type="paragraph" w:styleId="Footer">
    <w:name w:val="footer"/>
    <w:basedOn w:val="Normal"/>
    <w:link w:val="FooterChar"/>
    <w:uiPriority w:val="99"/>
    <w:unhideWhenUsed/>
    <w:rsid w:val="0099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C4B790-94BE-40EE-9689-2EA8AE7F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Chung, Philip</cp:lastModifiedBy>
  <cp:revision>3</cp:revision>
  <dcterms:created xsi:type="dcterms:W3CDTF">2017-07-04T16:18:00Z</dcterms:created>
  <dcterms:modified xsi:type="dcterms:W3CDTF">2020-02-06T13:28:00Z</dcterms:modified>
</cp:coreProperties>
</file>