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14:paraId="3C533BA5" w14:textId="77777777" w:rsidTr="00324767">
        <w:tc>
          <w:tcPr>
            <w:tcW w:w="2337" w:type="dxa"/>
          </w:tcPr>
          <w:p w14:paraId="18054BF1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symptom onset:</w:t>
            </w:r>
          </w:p>
        </w:tc>
        <w:tc>
          <w:tcPr>
            <w:tcW w:w="2337" w:type="dxa"/>
          </w:tcPr>
          <w:p w14:paraId="1E3F12F3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4C6C92B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positive SARS-CoV-2 test:</w:t>
            </w:r>
          </w:p>
        </w:tc>
        <w:tc>
          <w:tcPr>
            <w:tcW w:w="2338" w:type="dxa"/>
          </w:tcPr>
          <w:p w14:paraId="09206F1C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</w:tr>
      <w:tr w:rsidR="00324767" w14:paraId="5CF1FEFB" w14:textId="77777777" w:rsidTr="003F4ED4">
        <w:trPr>
          <w:trHeight w:val="935"/>
        </w:trPr>
        <w:tc>
          <w:tcPr>
            <w:tcW w:w="4674" w:type="dxa"/>
            <w:gridSpan w:val="2"/>
          </w:tcPr>
          <w:p w14:paraId="602404CD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NO CHANGE IN BASELINE           OXYGEN REQUIREMENTS</w:t>
            </w:r>
          </w:p>
        </w:tc>
        <w:tc>
          <w:tcPr>
            <w:tcW w:w="4676" w:type="dxa"/>
            <w:gridSpan w:val="2"/>
          </w:tcPr>
          <w:p w14:paraId="04CD8EF5" w14:textId="5224FA0F" w:rsidR="00324767" w:rsidRPr="003F4ED4" w:rsidRDefault="00324767" w:rsidP="0032476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CHANGE IN BASELINE OXYGEN REQUIREMENTS (EXPLAIN):</w:t>
            </w:r>
          </w:p>
        </w:tc>
      </w:tr>
    </w:tbl>
    <w:p w14:paraId="3B564B97" w14:textId="623CF41D" w:rsidR="005365AF" w:rsidRPr="003F4ED4" w:rsidRDefault="00AE4542" w:rsidP="003F4ED4">
      <w:pPr>
        <w:spacing w:before="120"/>
      </w:pPr>
      <w:r w:rsidRPr="003F4ED4">
        <w:rPr>
          <w:sz w:val="20"/>
          <w:szCs w:val="20"/>
        </w:rPr>
        <w:t>Diagnosis</w:t>
      </w:r>
      <w:r w:rsidR="00644E56" w:rsidRPr="003F4ED4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="00644E56" w:rsidRPr="003F4ED4">
        <w:rPr>
          <w:sz w:val="20"/>
          <w:szCs w:val="20"/>
        </w:rPr>
        <w:t>______________________________</w:t>
      </w:r>
    </w:p>
    <w:p w14:paraId="1EB211F3" w14:textId="4EA6862F" w:rsidR="00BF458F" w:rsidRPr="003F4ED4" w:rsidRDefault="001C5BC9" w:rsidP="00F76F27">
      <w:pPr>
        <w:spacing w:after="0" w:line="240" w:lineRule="auto"/>
        <w:rPr>
          <w:sz w:val="20"/>
          <w:szCs w:val="20"/>
        </w:rPr>
      </w:pPr>
      <w:r w:rsidRPr="003F4ED4">
        <w:rPr>
          <w:sz w:val="20"/>
          <w:szCs w:val="20"/>
        </w:rPr>
        <w:t>Bamlanivimab</w:t>
      </w:r>
      <w:r w:rsidR="00DE7051">
        <w:rPr>
          <w:sz w:val="20"/>
          <w:szCs w:val="20"/>
        </w:rPr>
        <w:t>-Etese</w:t>
      </w:r>
      <w:r w:rsidR="00F60244">
        <w:rPr>
          <w:sz w:val="20"/>
          <w:szCs w:val="20"/>
        </w:rPr>
        <w:t>vimab</w:t>
      </w:r>
      <w:r w:rsidRPr="003F4ED4">
        <w:rPr>
          <w:sz w:val="20"/>
          <w:szCs w:val="20"/>
        </w:rPr>
        <w:t xml:space="preserve"> is available </w:t>
      </w:r>
      <w:r w:rsidR="00507EA7" w:rsidRPr="003F4ED4">
        <w:rPr>
          <w:sz w:val="20"/>
          <w:szCs w:val="20"/>
        </w:rPr>
        <w:t xml:space="preserve">for the treatment of </w:t>
      </w:r>
      <w:r w:rsidR="00507EA7" w:rsidRPr="003F4ED4">
        <w:rPr>
          <w:b/>
          <w:sz w:val="20"/>
          <w:szCs w:val="20"/>
        </w:rPr>
        <w:t>mild to moderate</w:t>
      </w:r>
      <w:r w:rsidR="00401BD7" w:rsidRPr="003F4ED4">
        <w:rPr>
          <w:b/>
          <w:sz w:val="20"/>
          <w:szCs w:val="20"/>
        </w:rPr>
        <w:t xml:space="preserve"> </w:t>
      </w:r>
      <w:r w:rsidR="00401BD7" w:rsidRPr="003F4ED4">
        <w:rPr>
          <w:sz w:val="20"/>
          <w:szCs w:val="20"/>
        </w:rPr>
        <w:t>symptomatic</w:t>
      </w:r>
      <w:r w:rsidR="00507EA7" w:rsidRPr="003F4ED4">
        <w:rPr>
          <w:sz w:val="20"/>
          <w:szCs w:val="20"/>
        </w:rPr>
        <w:t xml:space="preserve"> COVID-19</w:t>
      </w:r>
      <w:r w:rsidR="00401BD7" w:rsidRPr="003F4ED4">
        <w:rPr>
          <w:sz w:val="20"/>
          <w:szCs w:val="20"/>
        </w:rPr>
        <w:t xml:space="preserve"> (See </w:t>
      </w:r>
      <w:r w:rsidR="00F76F27" w:rsidRPr="003F4ED4">
        <w:rPr>
          <w:sz w:val="20"/>
          <w:szCs w:val="20"/>
        </w:rPr>
        <w:t>Figure 2</w:t>
      </w:r>
      <w:r w:rsidR="00401BD7" w:rsidRPr="003F4ED4">
        <w:rPr>
          <w:sz w:val="20"/>
          <w:szCs w:val="20"/>
        </w:rPr>
        <w:t>)</w:t>
      </w:r>
      <w:r w:rsidR="00507EA7" w:rsidRPr="003F4ED4">
        <w:rPr>
          <w:sz w:val="20"/>
          <w:szCs w:val="20"/>
        </w:rPr>
        <w:t xml:space="preserve"> in adults and pediatric </w:t>
      </w:r>
      <w:r w:rsidR="00BF458F" w:rsidRPr="003F4ED4">
        <w:rPr>
          <w:sz w:val="20"/>
          <w:szCs w:val="20"/>
        </w:rPr>
        <w:t>patients:</w:t>
      </w:r>
    </w:p>
    <w:p w14:paraId="30675CBD" w14:textId="77777777" w:rsidR="00D25B2C" w:rsidRPr="003F4ED4" w:rsidRDefault="00D25B2C" w:rsidP="00F76F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F4ED4">
        <w:rPr>
          <w:sz w:val="20"/>
          <w:szCs w:val="20"/>
        </w:rPr>
        <w:t>Within 10 days of symptom onset</w:t>
      </w:r>
      <w:r w:rsidR="000A01CB" w:rsidRPr="003F4ED4">
        <w:rPr>
          <w:sz w:val="20"/>
          <w:szCs w:val="20"/>
        </w:rPr>
        <w:t xml:space="preserve"> and </w:t>
      </w:r>
      <w:r w:rsidR="00DF603F" w:rsidRPr="003F4ED4">
        <w:rPr>
          <w:sz w:val="20"/>
          <w:szCs w:val="20"/>
        </w:rPr>
        <w:t xml:space="preserve">preferably </w:t>
      </w:r>
      <w:r w:rsidR="000A01CB" w:rsidRPr="003F4ED4">
        <w:rPr>
          <w:sz w:val="20"/>
          <w:szCs w:val="20"/>
        </w:rPr>
        <w:t>within 3 days of positive test result</w:t>
      </w:r>
    </w:p>
    <w:p w14:paraId="085D80C0" w14:textId="55DA21C5" w:rsidR="00507EA7" w:rsidRPr="003F4ED4" w:rsidRDefault="0047508B" w:rsidP="00F76F27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F4ED4">
        <w:rPr>
          <w:sz w:val="20"/>
          <w:szCs w:val="20"/>
        </w:rPr>
        <w:t>W</w:t>
      </w:r>
      <w:r w:rsidR="00507EA7" w:rsidRPr="003F4ED4">
        <w:rPr>
          <w:sz w:val="20"/>
          <w:szCs w:val="20"/>
        </w:rPr>
        <w:t>ho are at high risk for progressing to severe COVID-19 and/or hospitalization</w:t>
      </w:r>
      <w:r w:rsidR="00F76F27" w:rsidRPr="003F4ED4">
        <w:rPr>
          <w:sz w:val="20"/>
          <w:szCs w:val="20"/>
        </w:rPr>
        <w:t xml:space="preserve"> (Figure 1</w:t>
      </w:r>
      <w:proofErr w:type="gramStart"/>
      <w:r w:rsidR="00F76F27" w:rsidRPr="003F4ED4">
        <w:rPr>
          <w:sz w:val="20"/>
          <w:szCs w:val="20"/>
        </w:rPr>
        <w:t>)</w:t>
      </w:r>
      <w:proofErr w:type="gramEnd"/>
    </w:p>
    <w:p w14:paraId="58D969CF" w14:textId="77777777" w:rsidR="0047508B" w:rsidRDefault="0047508B" w:rsidP="00F76F27">
      <w:pPr>
        <w:spacing w:after="0"/>
      </w:pPr>
    </w:p>
    <w:p w14:paraId="0621012C" w14:textId="2C4E7489" w:rsidR="00F76F27" w:rsidRPr="003F4ED4" w:rsidRDefault="00F76F27" w:rsidP="00F76F27">
      <w:pPr>
        <w:spacing w:after="0"/>
        <w:rPr>
          <w:b/>
          <w:bCs/>
        </w:rPr>
      </w:pPr>
      <w:r w:rsidRPr="003F4ED4">
        <w:rPr>
          <w:b/>
          <w:bCs/>
        </w:rPr>
        <w:t>Figure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507EA7" w:rsidRPr="003F4ED4" w14:paraId="37EE9F3A" w14:textId="77777777" w:rsidTr="00FE283B">
        <w:tc>
          <w:tcPr>
            <w:tcW w:w="1255" w:type="dxa"/>
          </w:tcPr>
          <w:p w14:paraId="3B36AA09" w14:textId="77777777" w:rsidR="00507EA7" w:rsidRPr="003F4ED4" w:rsidRDefault="00507EA7" w:rsidP="00F76F27">
            <w:pPr>
              <w:rPr>
                <w:b/>
              </w:rPr>
            </w:pPr>
            <w:r w:rsidRPr="003F4ED4">
              <w:rPr>
                <w:b/>
              </w:rPr>
              <w:t>Age Group</w:t>
            </w:r>
          </w:p>
        </w:tc>
        <w:tc>
          <w:tcPr>
            <w:tcW w:w="8095" w:type="dxa"/>
          </w:tcPr>
          <w:p w14:paraId="3B25E5D3" w14:textId="77777777" w:rsidR="00507EA7" w:rsidRPr="003F4ED4" w:rsidRDefault="00507EA7" w:rsidP="00F76F27">
            <w:pPr>
              <w:rPr>
                <w:b/>
              </w:rPr>
            </w:pPr>
            <w:r w:rsidRPr="003F4ED4">
              <w:rPr>
                <w:b/>
              </w:rPr>
              <w:t>High risk criteria</w:t>
            </w:r>
            <w:r w:rsidR="001C5BC9" w:rsidRPr="003F4ED4">
              <w:rPr>
                <w:b/>
              </w:rPr>
              <w:t xml:space="preserve"> – Must meet 1</w:t>
            </w:r>
            <w:r w:rsidR="00C33C9C" w:rsidRPr="003F4ED4">
              <w:rPr>
                <w:b/>
              </w:rPr>
              <w:t>.  Check all that apply.</w:t>
            </w:r>
          </w:p>
        </w:tc>
      </w:tr>
      <w:tr w:rsidR="0047508B" w:rsidRPr="003F4ED4" w14:paraId="0FFD0EEC" w14:textId="77777777" w:rsidTr="0047508B">
        <w:trPr>
          <w:trHeight w:val="377"/>
        </w:trPr>
        <w:tc>
          <w:tcPr>
            <w:tcW w:w="1255" w:type="dxa"/>
          </w:tcPr>
          <w:p w14:paraId="0016E355" w14:textId="2B6DC990" w:rsidR="0047508B" w:rsidRPr="003F4ED4" w:rsidRDefault="0047508B" w:rsidP="0047508B">
            <w:r w:rsidRPr="003F4ED4">
              <w:t>≥ 65</w:t>
            </w:r>
          </w:p>
        </w:tc>
        <w:tc>
          <w:tcPr>
            <w:tcW w:w="8095" w:type="dxa"/>
          </w:tcPr>
          <w:p w14:paraId="091BF119" w14:textId="2DDA5063" w:rsidR="0047508B" w:rsidRPr="003F4ED4" w:rsidRDefault="0047508B" w:rsidP="0047508B">
            <w:pPr>
              <w:rPr>
                <w:noProof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4AACD9" wp14:editId="6AD5D43A">
                      <wp:simplePos x="0" y="0"/>
                      <wp:positionH relativeFrom="column">
                        <wp:posOffset>-18247</wp:posOffset>
                      </wp:positionH>
                      <wp:positionV relativeFrom="paragraph">
                        <wp:posOffset>33264</wp:posOffset>
                      </wp:positionV>
                      <wp:extent cx="120650" cy="114300"/>
                      <wp:effectExtent l="0" t="0" r="127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C7577" id="Rectangle 24" o:spid="_x0000_s1026" style="position:absolute;margin-left:-1.45pt;margin-top:2.6pt;width:9.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hry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rPr>
                <w:noProof/>
              </w:rPr>
              <w:t xml:space="preserve">     All patients in this age group considered high risk</w:t>
            </w:r>
          </w:p>
        </w:tc>
      </w:tr>
      <w:tr w:rsidR="0047508B" w:rsidRPr="003F4ED4" w14:paraId="4C7B3C49" w14:textId="77777777" w:rsidTr="00FE283B">
        <w:tc>
          <w:tcPr>
            <w:tcW w:w="1255" w:type="dxa"/>
          </w:tcPr>
          <w:p w14:paraId="2F51EF86" w14:textId="4930AFF8" w:rsidR="0047508B" w:rsidRPr="003F4ED4" w:rsidRDefault="0047508B" w:rsidP="0047508B">
            <w:r w:rsidRPr="003F4ED4">
              <w:t>55 – 64</w:t>
            </w:r>
          </w:p>
        </w:tc>
        <w:tc>
          <w:tcPr>
            <w:tcW w:w="8095" w:type="dxa"/>
          </w:tcPr>
          <w:p w14:paraId="6BDB8D57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984333" wp14:editId="4F56C39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23495</wp:posOffset>
                      </wp:positionV>
                      <wp:extent cx="120650" cy="114300"/>
                      <wp:effectExtent l="0" t="0" r="127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A3F0" id="Rectangle 16" o:spid="_x0000_s1026" style="position:absolute;margin-left:-1.4pt;margin-top:1.85pt;width:9.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h+U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  <w:r w:rsidRPr="003F4ED4">
              <w:t xml:space="preserve">     Cardiovascular disease</w:t>
            </w:r>
          </w:p>
          <w:p w14:paraId="60CA310C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9B0778" wp14:editId="2C7A719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120650" cy="114300"/>
                      <wp:effectExtent l="0" t="0" r="127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3DA5" id="Rectangle 17" o:spid="_x0000_s1026" style="position:absolute;margin-left:-1.4pt;margin-top:2.85pt;width:9.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03ylQIAAIU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Hypertension</w:t>
            </w:r>
          </w:p>
          <w:p w14:paraId="47C88FAC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649661" wp14:editId="5DE9EFF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28575</wp:posOffset>
                      </wp:positionV>
                      <wp:extent cx="120650" cy="11430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2F46" id="Rectangle 18" o:spid="_x0000_s1026" style="position:absolute;margin-left:-1.4pt;margin-top:2.25pt;width:9.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vaelAIAAIUFAAAOAAAAZHJzL2Uyb0RvYy54bWysVN9PGzEMfp+0/yHK+7i7rjBWcUUViGkS&#13;&#10;AgRMPIdc0ouUxFmS9tr99XNyP1oxtIdpfbjGsf3Z/uz4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Chronic obstructive pulmonary disease/other chronic respiratory disease</w:t>
            </w:r>
          </w:p>
          <w:p w14:paraId="743C8C0D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A89459" wp14:editId="4850198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31750</wp:posOffset>
                      </wp:positionV>
                      <wp:extent cx="120650" cy="114300"/>
                      <wp:effectExtent l="0" t="0" r="127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052E" id="Rectangle 19" o:spid="_x0000_s1026" style="position:absolute;margin-left:-1.4pt;margin-top:2.5pt;width:9.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Body mass index (BMI) ≥35 </w:t>
            </w:r>
          </w:p>
          <w:p w14:paraId="51D5D55E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F16D46" wp14:editId="1FF9E69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27305</wp:posOffset>
                      </wp:positionV>
                      <wp:extent cx="120650" cy="114300"/>
                      <wp:effectExtent l="0" t="0" r="127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A3E6" id="Rectangle 12" o:spid="_x0000_s1026" style="position:absolute;margin-left:-1.4pt;margin-top:2.15pt;width:9.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yTW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Chronic kidney disease </w:t>
            </w:r>
          </w:p>
          <w:p w14:paraId="136760BA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10896C" wp14:editId="0274C82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30480</wp:posOffset>
                      </wp:positionV>
                      <wp:extent cx="120650" cy="114300"/>
                      <wp:effectExtent l="0" t="0" r="127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E2429" id="Rectangle 13" o:spid="_x0000_s1026" style="position:absolute;margin-left:-1.4pt;margin-top:2.4pt;width:9.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nawlQIAAIU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Diabetes </w:t>
            </w:r>
          </w:p>
          <w:p w14:paraId="7FF6706C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2F6ACA" wp14:editId="1720B36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120650" cy="114300"/>
                      <wp:effectExtent l="0" t="0" r="127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44037" id="Rectangle 14" o:spid="_x0000_s1026" style="position:absolute;margin-left:-1.4pt;margin-top:2.45pt;width:9.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bpY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Immunosuppressive disease </w:t>
            </w:r>
          </w:p>
          <w:p w14:paraId="755EAF62" w14:textId="2C43C98F" w:rsidR="0047508B" w:rsidRPr="003F4ED4" w:rsidRDefault="0047508B" w:rsidP="0047508B">
            <w:pPr>
              <w:rPr>
                <w:noProof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9070F4" wp14:editId="2C4A33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22860</wp:posOffset>
                      </wp:positionV>
                      <wp:extent cx="120650" cy="114300"/>
                      <wp:effectExtent l="0" t="0" r="127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A5AF9" id="Rectangle 15" o:spid="_x0000_s1026" style="position:absolute;margin-left:-1.4pt;margin-top:1.8pt;width:9.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Currently receiving immunosuppressive treatment</w:t>
            </w:r>
          </w:p>
        </w:tc>
      </w:tr>
      <w:tr w:rsidR="0047508B" w:rsidRPr="003F4ED4" w14:paraId="21B83873" w14:textId="77777777" w:rsidTr="00FE283B">
        <w:tc>
          <w:tcPr>
            <w:tcW w:w="1255" w:type="dxa"/>
          </w:tcPr>
          <w:p w14:paraId="5A25DD79" w14:textId="77777777" w:rsidR="0047508B" w:rsidRPr="003F4ED4" w:rsidRDefault="0047508B" w:rsidP="0047508B">
            <w:r w:rsidRPr="003F4ED4">
              <w:t>18 – 54</w:t>
            </w:r>
          </w:p>
        </w:tc>
        <w:tc>
          <w:tcPr>
            <w:tcW w:w="8095" w:type="dxa"/>
          </w:tcPr>
          <w:p w14:paraId="79AE5979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84A60B" wp14:editId="37E2ED2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27940</wp:posOffset>
                      </wp:positionV>
                      <wp:extent cx="120650" cy="11430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D992F" id="Rectangle 7" o:spid="_x0000_s1026" style="position:absolute;margin-left:-1.4pt;margin-top:2.2pt;width:9.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w3elAIAAIM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Body mass index (BMI) ≥35 </w:t>
            </w:r>
          </w:p>
          <w:p w14:paraId="30AB7417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B0E66F" wp14:editId="7884EE1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26670</wp:posOffset>
                      </wp:positionV>
                      <wp:extent cx="120650" cy="11430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85861" id="Rectangle 8" o:spid="_x0000_s1026" style="position:absolute;margin-left:-1.4pt;margin-top:2.1pt;width:9.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2jtlAIAAIM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Chronic kidney disease </w:t>
            </w:r>
          </w:p>
          <w:p w14:paraId="3C915705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EADCF6E" wp14:editId="0CFB6C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31750</wp:posOffset>
                      </wp:positionV>
                      <wp:extent cx="120650" cy="114300"/>
                      <wp:effectExtent l="0" t="0" r="127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213F" id="Rectangle 9" o:spid="_x0000_s1026" style="position:absolute;margin-left:-1.4pt;margin-top:2.5pt;width:9.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Diabetes </w:t>
            </w:r>
          </w:p>
          <w:p w14:paraId="2EC42B4A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8EA241" wp14:editId="0EF36F8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30480</wp:posOffset>
                      </wp:positionV>
                      <wp:extent cx="120650" cy="11430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BB09" id="Rectangle 10" o:spid="_x0000_s1026" style="position:absolute;margin-left:-1.4pt;margin-top:2.4pt;width:9.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IEalA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 w:rsidRPr="003F4ED4">
              <w:t xml:space="preserve">     Immunosuppressive disease </w:t>
            </w:r>
          </w:p>
          <w:p w14:paraId="36BD92DF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09842D" wp14:editId="042083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120650" cy="11430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AF031" id="Rectangle 11" o:spid="_x0000_s1026" style="position:absolute;margin-left:-1.4pt;margin-top:1.9pt;width:9.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dN8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Currently receiving immunosuppressive treatment </w:t>
            </w:r>
          </w:p>
        </w:tc>
      </w:tr>
    </w:tbl>
    <w:p w14:paraId="3F2A986F" w14:textId="77777777" w:rsidR="0047508B" w:rsidRDefault="0047508B" w:rsidP="00AE4542">
      <w:pPr>
        <w:spacing w:after="0" w:line="240" w:lineRule="auto"/>
      </w:pPr>
    </w:p>
    <w:p w14:paraId="7A2793C3" w14:textId="77777777" w:rsidR="003F4ED4" w:rsidRDefault="003F4ED4" w:rsidP="00AE4542">
      <w:pPr>
        <w:spacing w:after="0" w:line="240" w:lineRule="auto"/>
        <w:rPr>
          <w:b/>
          <w:bCs/>
        </w:rPr>
      </w:pPr>
    </w:p>
    <w:p w14:paraId="63AB773C" w14:textId="08A69826" w:rsidR="00401BD7" w:rsidRPr="003F4ED4" w:rsidRDefault="00F76F27" w:rsidP="00AE4542">
      <w:pPr>
        <w:spacing w:after="0" w:line="240" w:lineRule="auto"/>
        <w:rPr>
          <w:b/>
          <w:bCs/>
        </w:rPr>
      </w:pPr>
      <w:r w:rsidRPr="003F4ED4">
        <w:rPr>
          <w:b/>
          <w:bCs/>
        </w:rPr>
        <w:t>Figure 2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="00F8590D" w:rsidRPr="00F8590D" w14:paraId="4F79DBE5" w14:textId="77777777" w:rsidTr="00FE283B">
        <w:trPr>
          <w:trHeight w:val="557"/>
        </w:trPr>
        <w:tc>
          <w:tcPr>
            <w:tcW w:w="1795" w:type="dxa"/>
          </w:tcPr>
          <w:p w14:paraId="440A272B" w14:textId="77777777" w:rsidR="00F8590D" w:rsidRPr="00F8590D" w:rsidRDefault="00FE283B" w:rsidP="00C3768E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14:paraId="548D6573" w14:textId="77777777" w:rsidR="00F8590D" w:rsidRPr="00F8590D" w:rsidRDefault="00F8590D" w:rsidP="00C3768E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14:paraId="4B9C8645" w14:textId="77777777" w:rsidTr="0030590B">
        <w:trPr>
          <w:trHeight w:val="759"/>
        </w:trPr>
        <w:tc>
          <w:tcPr>
            <w:tcW w:w="1795" w:type="dxa"/>
            <w:vAlign w:val="center"/>
          </w:tcPr>
          <w:p w14:paraId="10F5C858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 xml:space="preserve">Asymptomatic or </w:t>
            </w:r>
            <w:proofErr w:type="spellStart"/>
            <w:r w:rsidRPr="00FE283B">
              <w:rPr>
                <w:sz w:val="18"/>
                <w:szCs w:val="18"/>
              </w:rPr>
              <w:t>Presymptomatic</w:t>
            </w:r>
            <w:proofErr w:type="spellEnd"/>
            <w:r w:rsidRPr="00FE283B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8708" w:type="dxa"/>
          </w:tcPr>
          <w:p w14:paraId="40139DE1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14:paraId="0332F98C" w14:textId="77777777" w:rsidTr="0030590B">
        <w:trPr>
          <w:trHeight w:val="82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ED7F47C" w14:textId="78B67C53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CCADB" id="Rectangle 3" o:spid="_x0000_s1026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WRYlAIAAIM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" filled="f" strokecolor="black [3213]" strokeweight="1pt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Mild Illness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4DCB16B5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14:paraId="3FA30DD8" w14:textId="77777777" w:rsidTr="0030590B">
        <w:trPr>
          <w:trHeight w:val="638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59C1087" w14:textId="25BC598C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20650" cy="1143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DF24" id="Rectangle 4" o:spid="_x0000_s1026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qO8lAIAAIM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" filled="f" strokecolor="black [3213]" strokeweight="1pt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Moderate Illness</w:t>
            </w:r>
            <w:r w:rsidR="0030590B" w:rsidRPr="003059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5F32EC60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14:paraId="1B90686F" w14:textId="77777777" w:rsidTr="0030590B">
        <w:trPr>
          <w:trHeight w:val="602"/>
        </w:trPr>
        <w:tc>
          <w:tcPr>
            <w:tcW w:w="1795" w:type="dxa"/>
            <w:vAlign w:val="center"/>
          </w:tcPr>
          <w:p w14:paraId="6D56F1AE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14:paraId="3B8294BA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</w:p>
        </w:tc>
      </w:tr>
    </w:tbl>
    <w:p w14:paraId="1F5A47A0" w14:textId="6BB66AC9" w:rsidR="00F6730E" w:rsidRPr="00F6730E" w:rsidRDefault="00401BD7" w:rsidP="00F6730E">
      <w:pPr>
        <w:spacing w:after="0" w:line="240" w:lineRule="auto"/>
        <w:rPr>
          <w:sz w:val="10"/>
          <w:szCs w:val="10"/>
        </w:rPr>
      </w:pPr>
      <w:r w:rsidRPr="00847AF2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14:paraId="2743F834" w14:textId="77777777" w:rsidR="003C1239" w:rsidRDefault="003C1239" w:rsidP="00F6730E">
      <w:pPr>
        <w:spacing w:before="120" w:after="0"/>
        <w:rPr>
          <w:b/>
          <w:color w:val="FF0000"/>
          <w:sz w:val="20"/>
          <w:szCs w:val="20"/>
        </w:rPr>
      </w:pPr>
    </w:p>
    <w:p w14:paraId="510D7607" w14:textId="030D9E31" w:rsidR="00F6730E" w:rsidRPr="00F6730E" w:rsidRDefault="00F6730E" w:rsidP="00F6730E">
      <w:pPr>
        <w:spacing w:before="120" w:after="0"/>
        <w:rPr>
          <w:b/>
          <w:color w:val="FF0000"/>
          <w:sz w:val="20"/>
          <w:szCs w:val="20"/>
        </w:rPr>
      </w:pPr>
      <w:r w:rsidRPr="00820399">
        <w:rPr>
          <w:b/>
          <w:color w:val="FF0000"/>
          <w:sz w:val="20"/>
          <w:szCs w:val="20"/>
        </w:rPr>
        <w:t>As the healthcare provider, you MUST communicate to your patient or parent/caregiver information consistent with the “Fact Sheet for Patients and Parents/Caregivers” prior to the patient receiving bamlanivimab</w:t>
      </w:r>
      <w:r w:rsidR="00F60244">
        <w:rPr>
          <w:b/>
          <w:color w:val="FF0000"/>
          <w:sz w:val="20"/>
          <w:szCs w:val="20"/>
        </w:rPr>
        <w:t>-etesevimab</w:t>
      </w:r>
      <w:r>
        <w:rPr>
          <w:b/>
          <w:color w:val="FF0000"/>
          <w:sz w:val="20"/>
          <w:szCs w:val="20"/>
        </w:rPr>
        <w:t xml:space="preserve"> AND MUST document in the patient’s medical record. This order form certifies that: </w:t>
      </w:r>
    </w:p>
    <w:p w14:paraId="700CFDE0" w14:textId="7F037C1F" w:rsidR="00D522B1" w:rsidRPr="00F6730E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>I have confirmed that this patient meets criteria for emergency use of bamlanivimab</w:t>
      </w:r>
      <w:r w:rsidR="00F60244">
        <w:rPr>
          <w:rFonts w:cs="Arial"/>
          <w:sz w:val="21"/>
          <w:szCs w:val="21"/>
        </w:rPr>
        <w:t>-etesevimab</w:t>
      </w:r>
      <w:r w:rsidRPr="00F6730E">
        <w:rPr>
          <w:rFonts w:cs="Arial"/>
          <w:sz w:val="21"/>
          <w:szCs w:val="21"/>
        </w:rPr>
        <w:t>.</w:t>
      </w:r>
    </w:p>
    <w:p w14:paraId="3D74611A" w14:textId="0406ECBE" w:rsidR="00D522B1" w:rsidRPr="00F6730E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 xml:space="preserve">I have reviewed with the patient/current medical decision maker information consistent with that provided by the FDA’s Emergency Use Authorization (EUA) </w:t>
      </w:r>
      <w:r w:rsidRPr="00F6730E">
        <w:rPr>
          <w:rFonts w:cs="Arial"/>
          <w:i/>
          <w:iCs/>
          <w:color w:val="000000"/>
          <w:sz w:val="21"/>
          <w:szCs w:val="21"/>
        </w:rPr>
        <w:t>“Fact Sheet for Patients and Parents/Caregivers”</w:t>
      </w:r>
      <w:r w:rsidRPr="00F6730E">
        <w:rPr>
          <w:rFonts w:cs="Arial"/>
          <w:sz w:val="21"/>
          <w:szCs w:val="21"/>
        </w:rPr>
        <w:t> for bamlanivimab</w:t>
      </w:r>
      <w:r w:rsidR="00F60244">
        <w:rPr>
          <w:rFonts w:cs="Arial"/>
          <w:sz w:val="21"/>
          <w:szCs w:val="21"/>
        </w:rPr>
        <w:t>-etesevimab</w:t>
      </w:r>
      <w:r w:rsidR="003F4ED4">
        <w:rPr>
          <w:rFonts w:cs="Arial"/>
          <w:sz w:val="21"/>
          <w:szCs w:val="21"/>
        </w:rPr>
        <w:t xml:space="preserve"> and have provided a copy of this fact sheet.</w:t>
      </w:r>
    </w:p>
    <w:p w14:paraId="34BDFD7C" w14:textId="77777777" w:rsidR="00D522B1" w:rsidRPr="00F6730E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>Communication to the patien</w:t>
      </w:r>
      <w:r w:rsidRPr="00F6730E">
        <w:rPr>
          <w:rFonts w:cs="Arial"/>
          <w:sz w:val="21"/>
          <w:szCs w:val="21"/>
        </w:rPr>
        <w:t>t/caregiver</w:t>
      </w:r>
      <w:r w:rsidRPr="00F6730E">
        <w:rPr>
          <w:rFonts w:cs="Arial"/>
          <w:color w:val="000000"/>
          <w:sz w:val="21"/>
          <w:szCs w:val="21"/>
        </w:rPr>
        <w:t xml:space="preserve"> include</w:t>
      </w:r>
      <w:r w:rsidRPr="00F6730E">
        <w:rPr>
          <w:rFonts w:cs="Arial"/>
          <w:sz w:val="21"/>
          <w:szCs w:val="21"/>
        </w:rPr>
        <w:t>d</w:t>
      </w:r>
      <w:r w:rsidRPr="00F6730E">
        <w:rPr>
          <w:rFonts w:cs="Arial"/>
          <w:color w:val="000000"/>
          <w:sz w:val="21"/>
          <w:szCs w:val="21"/>
        </w:rPr>
        <w:t>:</w:t>
      </w:r>
    </w:p>
    <w:p w14:paraId="77B24C1E" w14:textId="22C7125D" w:rsidR="00D522B1" w:rsidRPr="00F6730E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 xml:space="preserve">FDA has authorized the emergency use of </w:t>
      </w:r>
      <w:r w:rsidRPr="00F6730E">
        <w:rPr>
          <w:rFonts w:cs="Arial"/>
          <w:sz w:val="21"/>
          <w:szCs w:val="21"/>
        </w:rPr>
        <w:t>bamlanivimab</w:t>
      </w:r>
      <w:r w:rsidR="00F60244">
        <w:rPr>
          <w:rFonts w:cs="Arial"/>
          <w:sz w:val="21"/>
          <w:szCs w:val="21"/>
        </w:rPr>
        <w:t>-etesevimab</w:t>
      </w:r>
      <w:r w:rsidRPr="00F6730E">
        <w:rPr>
          <w:rFonts w:cs="Arial"/>
          <w:sz w:val="21"/>
          <w:szCs w:val="21"/>
        </w:rPr>
        <w:t xml:space="preserve"> for the treatment of mild to moderate confirmed COVID-19 who are at high risk of progressing to severe COVID-19 and/or hospitalization. </w:t>
      </w:r>
    </w:p>
    <w:p w14:paraId="0E1F2572" w14:textId="66BAE35C" w:rsidR="00D522B1" w:rsidRPr="00F6730E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 xml:space="preserve">The patient or parent/caregiver has the option to accept or refuse </w:t>
      </w:r>
      <w:r w:rsidRPr="00F6730E">
        <w:rPr>
          <w:rFonts w:cs="Arial"/>
          <w:sz w:val="21"/>
          <w:szCs w:val="21"/>
        </w:rPr>
        <w:t>bamlanivimab</w:t>
      </w:r>
      <w:r w:rsidR="001E48AB">
        <w:rPr>
          <w:rFonts w:cs="Arial"/>
          <w:sz w:val="21"/>
          <w:szCs w:val="21"/>
        </w:rPr>
        <w:t>-etesevimab</w:t>
      </w:r>
      <w:r w:rsidRPr="00F6730E">
        <w:rPr>
          <w:rFonts w:cs="Arial"/>
          <w:color w:val="000000"/>
          <w:sz w:val="21"/>
          <w:szCs w:val="21"/>
        </w:rPr>
        <w:t>.</w:t>
      </w:r>
    </w:p>
    <w:p w14:paraId="5BEC3458" w14:textId="51BDCF98" w:rsidR="00D522B1" w:rsidRPr="00F6730E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 xml:space="preserve">The significant known and potential risks and benefits of </w:t>
      </w:r>
      <w:r w:rsidRPr="00F6730E">
        <w:rPr>
          <w:rFonts w:cs="Arial"/>
          <w:sz w:val="21"/>
          <w:szCs w:val="21"/>
        </w:rPr>
        <w:t>bamlanivimab</w:t>
      </w:r>
      <w:r w:rsidR="001E48AB">
        <w:rPr>
          <w:rFonts w:cs="Arial"/>
          <w:sz w:val="21"/>
          <w:szCs w:val="21"/>
        </w:rPr>
        <w:t>-etesevimab</w:t>
      </w:r>
      <w:r w:rsidRPr="00F6730E">
        <w:rPr>
          <w:rFonts w:cs="Arial"/>
          <w:color w:val="000000"/>
          <w:sz w:val="21"/>
          <w:szCs w:val="21"/>
        </w:rPr>
        <w:t>, and the extent to which such risks and benefits are unknown.</w:t>
      </w:r>
    </w:p>
    <w:p w14:paraId="0FA0FB13" w14:textId="77777777" w:rsidR="00D522B1" w:rsidRPr="00F6730E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>Information on available alternative treatments and the risks and benefits of those alternatives</w:t>
      </w:r>
      <w:r w:rsidRPr="00F6730E">
        <w:rPr>
          <w:rFonts w:cs="Arial"/>
          <w:sz w:val="21"/>
          <w:szCs w:val="21"/>
        </w:rPr>
        <w:t xml:space="preserve"> including clinical trials</w:t>
      </w:r>
      <w:r w:rsidRPr="00F6730E">
        <w:rPr>
          <w:rFonts w:cs="Arial"/>
          <w:color w:val="000000"/>
          <w:sz w:val="21"/>
          <w:szCs w:val="21"/>
        </w:rPr>
        <w:t>.</w:t>
      </w:r>
    </w:p>
    <w:p w14:paraId="22B0F310" w14:textId="492502E3" w:rsidR="003E4B7C" w:rsidRPr="00F6730E" w:rsidRDefault="00D522B1" w:rsidP="00A07A64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>Patients treated with bamlanivimab</w:t>
      </w:r>
      <w:r w:rsidR="001E48AB">
        <w:rPr>
          <w:rFonts w:cs="Arial"/>
          <w:sz w:val="21"/>
          <w:szCs w:val="21"/>
        </w:rPr>
        <w:t>-etesevimab</w:t>
      </w:r>
      <w:r w:rsidRPr="00F6730E">
        <w:rPr>
          <w:rFonts w:cs="Arial"/>
          <w:sz w:val="21"/>
          <w:szCs w:val="21"/>
        </w:rPr>
        <w:t xml:space="preserve"> should continue to self-isolate and use infection control measures according to CDC guidelines.  </w:t>
      </w:r>
    </w:p>
    <w:p w14:paraId="5B7C0C88" w14:textId="77777777" w:rsidR="00D522B1" w:rsidRPr="00F6730E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 xml:space="preserve">I have discussed that this medication is an FDA unapproved drug authorized for emergency use only for patients with laboratory confirmed COVID-19.  I have communicated the risks, benefits, and alternatives to use as outlined in the fact sheet and have offered the opportunity for questions.  </w:t>
      </w:r>
    </w:p>
    <w:p w14:paraId="4D78F04A" w14:textId="616310D2" w:rsidR="00F6730E" w:rsidRPr="00F6730E" w:rsidRDefault="00D522B1" w:rsidP="00F6730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>The patient/current medical decision maker elected to proceed with treatment</w:t>
      </w:r>
      <w:r w:rsidR="00F6730E" w:rsidRPr="00F6730E">
        <w:rPr>
          <w:rFonts w:cs="Arial"/>
          <w:sz w:val="21"/>
          <w:szCs w:val="21"/>
        </w:rPr>
        <w:t xml:space="preserve"> and has been Informed to report all adverse reactions to </w:t>
      </w:r>
      <w:r w:rsidR="003F4ED4">
        <w:rPr>
          <w:rFonts w:cs="Arial"/>
          <w:sz w:val="21"/>
          <w:szCs w:val="21"/>
        </w:rPr>
        <w:t xml:space="preserve">a </w:t>
      </w:r>
      <w:r w:rsidR="00F6730E" w:rsidRPr="00F6730E">
        <w:rPr>
          <w:rFonts w:cs="Arial"/>
          <w:sz w:val="21"/>
          <w:szCs w:val="21"/>
        </w:rPr>
        <w:t>healthcare provider</w:t>
      </w:r>
      <w:r w:rsidR="00D84277">
        <w:rPr>
          <w:rFonts w:cs="Arial"/>
          <w:sz w:val="21"/>
          <w:szCs w:val="21"/>
          <w:vertAlign w:val="superscript"/>
        </w:rPr>
        <w:t>1</w:t>
      </w:r>
    </w:p>
    <w:p w14:paraId="40F9A602" w14:textId="43DB0238" w:rsidR="00D522B1" w:rsidRPr="00F6730E" w:rsidRDefault="00D84277" w:rsidP="00F6730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</w:t>
      </w:r>
      <w:r w:rsidR="00F6730E" w:rsidRPr="00F6730E">
        <w:rPr>
          <w:rFonts w:cs="Arial"/>
          <w:sz w:val="18"/>
          <w:szCs w:val="18"/>
        </w:rPr>
        <w:t>The prescribing health care provider and/or the provider’s designee are/is responsible for mandatory reporting of all medication errors and serious adverse events potentially related to bamlanivimab</w:t>
      </w:r>
      <w:r w:rsidR="006A53D9">
        <w:rPr>
          <w:rFonts w:cs="Arial"/>
          <w:sz w:val="18"/>
          <w:szCs w:val="18"/>
        </w:rPr>
        <w:t>-etesevimab</w:t>
      </w:r>
      <w:r w:rsidR="00F6730E" w:rsidRPr="00F6730E">
        <w:rPr>
          <w:rFonts w:cs="Arial"/>
          <w:sz w:val="18"/>
          <w:szCs w:val="18"/>
        </w:rPr>
        <w:t xml:space="preserve"> treatment within 7 calendar days from the onset of the event. The reports should include unique identifiers and the words “bamlanivimab</w:t>
      </w:r>
      <w:r w:rsidR="00A20833">
        <w:rPr>
          <w:rFonts w:cs="Arial"/>
          <w:sz w:val="18"/>
          <w:szCs w:val="18"/>
        </w:rPr>
        <w:t xml:space="preserve"> and </w:t>
      </w:r>
      <w:r w:rsidR="006A53D9">
        <w:rPr>
          <w:rFonts w:cs="Arial"/>
          <w:sz w:val="18"/>
          <w:szCs w:val="18"/>
        </w:rPr>
        <w:t>etesevimab</w:t>
      </w:r>
      <w:r w:rsidR="00F6730E" w:rsidRPr="00F6730E">
        <w:rPr>
          <w:rFonts w:cs="Arial"/>
          <w:sz w:val="18"/>
          <w:szCs w:val="18"/>
        </w:rPr>
        <w:t xml:space="preserve"> treatment under Emergency Use Authorization (EUA)” in the description section of the report. Complete and submit the report here:</w:t>
      </w:r>
      <w:r w:rsidR="003F4ED4">
        <w:rPr>
          <w:rFonts w:cs="Arial"/>
          <w:sz w:val="18"/>
          <w:szCs w:val="18"/>
        </w:rPr>
        <w:t xml:space="preserve"> </w:t>
      </w:r>
      <w:r w:rsidR="00F6730E" w:rsidRPr="00F6730E">
        <w:rPr>
          <w:rFonts w:cs="Arial"/>
          <w:sz w:val="18"/>
          <w:szCs w:val="18"/>
        </w:rPr>
        <w:t>www.fda.gov/medwatch/report.htm</w:t>
      </w:r>
    </w:p>
    <w:p w14:paraId="127F23C1" w14:textId="77777777" w:rsidR="005365AF" w:rsidRDefault="005365AF" w:rsidP="00A07A64">
      <w:pPr>
        <w:spacing w:after="0" w:line="240" w:lineRule="auto"/>
        <w:rPr>
          <w:b/>
        </w:rPr>
      </w:pPr>
    </w:p>
    <w:p w14:paraId="7608EB16" w14:textId="77777777" w:rsidR="002D1CB3" w:rsidRDefault="002D1CB3" w:rsidP="00A07A64">
      <w:pPr>
        <w:spacing w:after="0" w:line="240" w:lineRule="auto"/>
        <w:rPr>
          <w:b/>
        </w:rPr>
      </w:pPr>
    </w:p>
    <w:p w14:paraId="2D9C5111" w14:textId="241FE109" w:rsidR="000D18C0" w:rsidRDefault="00D25B2C" w:rsidP="00A07A64">
      <w:pPr>
        <w:spacing w:after="0" w:line="240" w:lineRule="auto"/>
        <w:rPr>
          <w:b/>
        </w:rPr>
      </w:pPr>
      <w:r w:rsidRPr="00644E56">
        <w:rPr>
          <w:b/>
        </w:rPr>
        <w:t>Order:</w:t>
      </w:r>
    </w:p>
    <w:p w14:paraId="4965A964" w14:textId="128014C4" w:rsidR="00CF1980" w:rsidRDefault="00F76F27" w:rsidP="00A07A64">
      <w:pPr>
        <w:spacing w:after="0" w:line="240" w:lineRule="auto"/>
        <w:rPr>
          <w:b/>
        </w:rPr>
      </w:pPr>
      <w:r w:rsidRPr="00644E56">
        <w:rPr>
          <w:b/>
        </w:rPr>
        <w:t>Bamlanivimab</w:t>
      </w:r>
      <w:r w:rsidR="00A20833">
        <w:rPr>
          <w:b/>
        </w:rPr>
        <w:t xml:space="preserve"> </w:t>
      </w:r>
      <w:r w:rsidR="002222D4">
        <w:rPr>
          <w:b/>
        </w:rPr>
        <w:t xml:space="preserve">700 mg </w:t>
      </w:r>
      <w:r w:rsidR="00A20833">
        <w:rPr>
          <w:b/>
        </w:rPr>
        <w:t>and etesevimab</w:t>
      </w:r>
      <w:r w:rsidRPr="00644E56">
        <w:rPr>
          <w:b/>
        </w:rPr>
        <w:t xml:space="preserve"> </w:t>
      </w:r>
      <w:r w:rsidR="002222D4">
        <w:rPr>
          <w:b/>
        </w:rPr>
        <w:t>14</w:t>
      </w:r>
      <w:r w:rsidRPr="00644E56">
        <w:rPr>
          <w:b/>
        </w:rPr>
        <w:t xml:space="preserve">00 mg </w:t>
      </w:r>
      <w:r w:rsidR="00F72A18">
        <w:rPr>
          <w:b/>
        </w:rPr>
        <w:t xml:space="preserve">administered together </w:t>
      </w:r>
      <w:r w:rsidRPr="00644E56">
        <w:rPr>
          <w:b/>
        </w:rPr>
        <w:t xml:space="preserve">as a single IV infusion </w:t>
      </w:r>
      <w:r w:rsidR="000D18C0">
        <w:rPr>
          <w:b/>
        </w:rPr>
        <w:t xml:space="preserve">given </w:t>
      </w:r>
      <w:r w:rsidR="00CF1980">
        <w:rPr>
          <w:b/>
        </w:rPr>
        <w:t xml:space="preserve">once </w:t>
      </w:r>
      <w:r w:rsidR="000D18C0">
        <w:rPr>
          <w:b/>
        </w:rPr>
        <w:t xml:space="preserve">peripherally </w:t>
      </w:r>
      <w:r w:rsidR="00E737C5" w:rsidRPr="00644E56">
        <w:rPr>
          <w:b/>
        </w:rPr>
        <w:t xml:space="preserve">over </w:t>
      </w:r>
      <w:r w:rsidR="002222D4">
        <w:rPr>
          <w:b/>
        </w:rPr>
        <w:t>3</w:t>
      </w:r>
      <w:r w:rsidR="00E737C5" w:rsidRPr="00644E56">
        <w:rPr>
          <w:b/>
        </w:rPr>
        <w:t>0 minutes</w:t>
      </w:r>
      <w:r w:rsidR="00E737C5">
        <w:rPr>
          <w:b/>
        </w:rPr>
        <w:t xml:space="preserve"> </w:t>
      </w:r>
      <w:r w:rsidR="000D18C0">
        <w:rPr>
          <w:b/>
        </w:rPr>
        <w:t xml:space="preserve">with a </w:t>
      </w:r>
      <w:r w:rsidR="002A03D3">
        <w:rPr>
          <w:b/>
        </w:rPr>
        <w:t xml:space="preserve">0.2/0.22 micron </w:t>
      </w:r>
      <w:r w:rsidR="00CF1980">
        <w:rPr>
          <w:b/>
        </w:rPr>
        <w:t xml:space="preserve">in-line filter. This infusion is to be followed by 1 hour of patient monitoring for </w:t>
      </w:r>
      <w:r w:rsidR="00CE64D3">
        <w:rPr>
          <w:b/>
        </w:rPr>
        <w:t>infusion reaction</w:t>
      </w:r>
      <w:r w:rsidR="00D84277">
        <w:rPr>
          <w:b/>
          <w:vertAlign w:val="superscript"/>
        </w:rPr>
        <w:t>2</w:t>
      </w:r>
      <w:r w:rsidR="00CE64D3">
        <w:rPr>
          <w:b/>
        </w:rPr>
        <w:t>, including vital sign checking every 15 minutes for that 1 hour.</w:t>
      </w:r>
    </w:p>
    <w:p w14:paraId="57DA75A8" w14:textId="110DACCF" w:rsidR="00D84277" w:rsidRPr="00D84277" w:rsidRDefault="00D84277" w:rsidP="00D84277">
      <w:pPr>
        <w:spacing w:after="0" w:line="240" w:lineRule="auto"/>
        <w:rPr>
          <w:bCs/>
          <w:sz w:val="20"/>
          <w:szCs w:val="20"/>
        </w:rPr>
      </w:pPr>
      <w:r w:rsidRPr="00D84277">
        <w:rPr>
          <w:bCs/>
          <w:sz w:val="20"/>
          <w:szCs w:val="20"/>
          <w:vertAlign w:val="superscript"/>
        </w:rPr>
        <w:t>2</w:t>
      </w:r>
      <w:r w:rsidRPr="00D84277">
        <w:rPr>
          <w:bCs/>
          <w:sz w:val="20"/>
          <w:szCs w:val="20"/>
        </w:rPr>
        <w:t>Signs and symptoms of infusion reaction</w:t>
      </w:r>
      <w:r>
        <w:rPr>
          <w:bCs/>
          <w:sz w:val="20"/>
          <w:szCs w:val="20"/>
        </w:rPr>
        <w:t xml:space="preserve"> can</w:t>
      </w:r>
      <w:r w:rsidRPr="00D84277">
        <w:rPr>
          <w:bCs/>
          <w:sz w:val="20"/>
          <w:szCs w:val="20"/>
        </w:rPr>
        <w:t xml:space="preserve"> include fever,</w:t>
      </w:r>
      <w:r>
        <w:rPr>
          <w:bCs/>
          <w:sz w:val="20"/>
          <w:szCs w:val="20"/>
        </w:rPr>
        <w:t xml:space="preserve"> </w:t>
      </w:r>
      <w:r w:rsidRPr="00D84277">
        <w:rPr>
          <w:bCs/>
          <w:sz w:val="20"/>
          <w:szCs w:val="20"/>
        </w:rPr>
        <w:t>chills, nausea, headache, bronchospasm, hypotension, angioedema, throat irritation, rash including urticaria, pruritus, myalgia, dizziness</w:t>
      </w:r>
    </w:p>
    <w:p w14:paraId="599311FF" w14:textId="77777777" w:rsidR="000D18C0" w:rsidRPr="00644E56" w:rsidRDefault="000D18C0" w:rsidP="00A07A64">
      <w:pPr>
        <w:spacing w:after="0" w:line="240" w:lineRule="auto"/>
        <w:rPr>
          <w:b/>
        </w:rPr>
      </w:pPr>
    </w:p>
    <w:p w14:paraId="0DA64CCD" w14:textId="40933406" w:rsidR="00F76F27" w:rsidRDefault="00F76F27" w:rsidP="00A07A64">
      <w:pPr>
        <w:spacing w:after="0" w:line="240" w:lineRule="auto"/>
      </w:pPr>
    </w:p>
    <w:p w14:paraId="6A3F940F" w14:textId="77777777" w:rsidR="002D1CB3" w:rsidRDefault="002D1CB3" w:rsidP="00A07A64">
      <w:pPr>
        <w:spacing w:after="0" w:line="240" w:lineRule="auto"/>
      </w:pPr>
    </w:p>
    <w:p w14:paraId="3FDD1FC7" w14:textId="5F28217D" w:rsidR="00F76F27" w:rsidRDefault="003E4B7C">
      <w:r>
        <w:t>Prescriber</w:t>
      </w:r>
      <w:r w:rsidR="00F76F27">
        <w:t xml:space="preserve"> signature: ___________________________________________ Date: __________________</w:t>
      </w:r>
    </w:p>
    <w:p w14:paraId="5202BAE6" w14:textId="2E7AB361" w:rsidR="00F76F27" w:rsidRDefault="003E4B7C">
      <w:r>
        <w:t>Prescriber</w:t>
      </w:r>
      <w:r w:rsidR="00F76F27">
        <w:t xml:space="preserve"> name (Please print): ___________________________________</w:t>
      </w:r>
    </w:p>
    <w:sectPr w:rsidR="00F76F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0697" w14:textId="77777777" w:rsidR="005C5B41" w:rsidRDefault="005C5B41" w:rsidP="00507EA7">
      <w:pPr>
        <w:spacing w:after="0" w:line="240" w:lineRule="auto"/>
      </w:pPr>
      <w:r>
        <w:separator/>
      </w:r>
    </w:p>
  </w:endnote>
  <w:endnote w:type="continuationSeparator" w:id="0">
    <w:p w14:paraId="22F3C6A7" w14:textId="77777777" w:rsidR="005C5B41" w:rsidRDefault="005C5B41" w:rsidP="005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F3E4" w14:textId="38A79172" w:rsidR="002222D4" w:rsidRPr="00FE283B" w:rsidRDefault="00FE283B" w:rsidP="00A07A64">
    <w:pPr>
      <w:rPr>
        <w:sz w:val="16"/>
        <w:szCs w:val="16"/>
      </w:rPr>
    </w:pPr>
    <w:r w:rsidRPr="00FE283B">
      <w:rPr>
        <w:sz w:val="16"/>
        <w:szCs w:val="16"/>
      </w:rPr>
      <w:t xml:space="preserve">Rev </w:t>
    </w:r>
    <w:r w:rsidR="002222D4">
      <w:rPr>
        <w:sz w:val="16"/>
        <w:szCs w:val="16"/>
      </w:rPr>
      <w:t>3</w:t>
    </w:r>
    <w:r w:rsidRPr="00FE283B">
      <w:rPr>
        <w:sz w:val="16"/>
        <w:szCs w:val="16"/>
      </w:rPr>
      <w:t>/</w:t>
    </w:r>
    <w:r w:rsidR="002222D4">
      <w:rPr>
        <w:sz w:val="16"/>
        <w:szCs w:val="16"/>
      </w:rPr>
      <w:t>16</w:t>
    </w:r>
    <w:r w:rsidRPr="00FE283B">
      <w:rPr>
        <w:sz w:val="16"/>
        <w:szCs w:val="16"/>
      </w:rPr>
      <w:t>/202</w:t>
    </w:r>
    <w:r w:rsidR="002222D4">
      <w:rPr>
        <w:sz w:val="16"/>
        <w:szCs w:val="16"/>
      </w:rPr>
      <w:t>1</w:t>
    </w:r>
  </w:p>
  <w:p w14:paraId="12948339" w14:textId="77777777" w:rsidR="00A07A64" w:rsidRDefault="00A0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FEF2" w14:textId="77777777" w:rsidR="005C5B41" w:rsidRDefault="005C5B41" w:rsidP="00507EA7">
      <w:pPr>
        <w:spacing w:after="0" w:line="240" w:lineRule="auto"/>
      </w:pPr>
      <w:r>
        <w:separator/>
      </w:r>
    </w:p>
  </w:footnote>
  <w:footnote w:type="continuationSeparator" w:id="0">
    <w:p w14:paraId="7634534E" w14:textId="77777777" w:rsidR="005C5B41" w:rsidRDefault="005C5B41" w:rsidP="005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E19D" w14:textId="1A824EF1" w:rsidR="00FE283B" w:rsidRDefault="00BD34F4" w:rsidP="00BD34F4">
    <w:pPr>
      <w:rPr>
        <w:sz w:val="28"/>
        <w:szCs w:val="28"/>
      </w:rPr>
    </w:pPr>
    <w:r w:rsidRPr="00BD34F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7F18F1" wp14:editId="242ECF13">
              <wp:simplePos x="0" y="0"/>
              <wp:positionH relativeFrom="margin">
                <wp:posOffset>-442595</wp:posOffset>
              </wp:positionH>
              <wp:positionV relativeFrom="paragraph">
                <wp:posOffset>-280670</wp:posOffset>
              </wp:positionV>
              <wp:extent cx="6376035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60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20E7" w14:textId="783BF157" w:rsidR="00BD34F4" w:rsidRDefault="00BD34F4" w:rsidP="00BD34F4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</w:t>
                          </w:r>
                          <w:r w:rsidRPr="00FE283B">
                            <w:rPr>
                              <w:b/>
                              <w:sz w:val="32"/>
                              <w:szCs w:val="32"/>
                            </w:rPr>
                            <w:t>amlanivimab</w:t>
                          </w:r>
                          <w:r w:rsidR="00DE7051">
                            <w:rPr>
                              <w:b/>
                              <w:sz w:val="32"/>
                              <w:szCs w:val="32"/>
                            </w:rPr>
                            <w:t xml:space="preserve"> and Etesevimab</w:t>
                          </w:r>
                          <w:r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3E4B7C">
                            <w:rPr>
                              <w:b/>
                              <w:sz w:val="32"/>
                              <w:szCs w:val="32"/>
                            </w:rPr>
                            <w:t>Prescriber</w:t>
                          </w:r>
                          <w:r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Order Form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       </w:t>
                          </w:r>
                          <w:r>
                            <w:t>PATIENT ID STICKER</w:t>
                          </w:r>
                        </w:p>
                        <w:p w14:paraId="5CA825C4" w14:textId="77777777" w:rsidR="00BD34F4" w:rsidRDefault="00BD34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F18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85pt;margin-top:-22.1pt;width:502.0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" stroked="f">
              <v:textbox>
                <w:txbxContent>
                  <w:p w14:paraId="6A9120E7" w14:textId="783BF157" w:rsidR="00BD34F4" w:rsidRDefault="00BD34F4" w:rsidP="00BD34F4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  <w:r w:rsidRPr="00FE283B">
                      <w:rPr>
                        <w:b/>
                        <w:sz w:val="32"/>
                        <w:szCs w:val="32"/>
                      </w:rPr>
                      <w:t>amlanivimab</w:t>
                    </w:r>
                    <w:r w:rsidR="00DE7051">
                      <w:rPr>
                        <w:b/>
                        <w:sz w:val="32"/>
                        <w:szCs w:val="32"/>
                      </w:rPr>
                      <w:t xml:space="preserve"> and Etesevimab</w:t>
                    </w:r>
                    <w:r w:rsidRPr="00FE283B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3E4B7C">
                      <w:rPr>
                        <w:b/>
                        <w:sz w:val="32"/>
                        <w:szCs w:val="32"/>
                      </w:rPr>
                      <w:t>Prescriber</w:t>
                    </w:r>
                    <w:r w:rsidRPr="00FE283B">
                      <w:rPr>
                        <w:b/>
                        <w:sz w:val="32"/>
                        <w:szCs w:val="32"/>
                      </w:rPr>
                      <w:t xml:space="preserve"> Order Form</w:t>
                    </w:r>
                    <w:r>
                      <w:rPr>
                        <w:sz w:val="32"/>
                        <w:szCs w:val="32"/>
                      </w:rPr>
                      <w:t xml:space="preserve">          </w:t>
                    </w:r>
                    <w:r>
                      <w:t>PATIENT ID STICKER</w:t>
                    </w:r>
                  </w:p>
                  <w:p w14:paraId="5CA825C4" w14:textId="77777777" w:rsidR="00BD34F4" w:rsidRDefault="00BD34F4"/>
                </w:txbxContent>
              </v:textbox>
              <w10:wrap type="square" anchorx="margin"/>
            </v:shape>
          </w:pict>
        </mc:Fallback>
      </mc:AlternateContent>
    </w:r>
    <w:r w:rsidR="00FE283B">
      <w:rPr>
        <w:sz w:val="28"/>
        <w:szCs w:val="28"/>
      </w:rPr>
      <w:t xml:space="preserve">Patient </w:t>
    </w:r>
    <w:r w:rsidR="00FE283B" w:rsidRPr="00401BD7">
      <w:rPr>
        <w:sz w:val="28"/>
        <w:szCs w:val="28"/>
      </w:rPr>
      <w:t>Name: _________________________</w:t>
    </w:r>
    <w:r w:rsidR="00FE283B">
      <w:rPr>
        <w:sz w:val="28"/>
        <w:szCs w:val="28"/>
      </w:rPr>
      <w:t>___</w:t>
    </w:r>
    <w:r w:rsidR="00FE283B">
      <w:rPr>
        <w:sz w:val="28"/>
        <w:szCs w:val="28"/>
      </w:rPr>
      <w:tab/>
    </w:r>
    <w:r w:rsidR="00FE283B" w:rsidRPr="00401BD7">
      <w:rPr>
        <w:sz w:val="28"/>
        <w:szCs w:val="28"/>
      </w:rPr>
      <w:t>Date</w:t>
    </w:r>
    <w:r w:rsidR="00FE283B">
      <w:rPr>
        <w:sz w:val="28"/>
        <w:szCs w:val="28"/>
      </w:rPr>
      <w:t xml:space="preserve"> of Birth: ______________</w:t>
    </w:r>
  </w:p>
  <w:p w14:paraId="55500958" w14:textId="72516064" w:rsidR="00FE283B" w:rsidRPr="00A07A64" w:rsidRDefault="0047508B" w:rsidP="00FE283B">
    <w:pPr>
      <w:spacing w:after="0"/>
      <w:rPr>
        <w:sz w:val="32"/>
        <w:szCs w:val="32"/>
      </w:rPr>
    </w:pPr>
    <w:r>
      <w:rPr>
        <w:sz w:val="28"/>
        <w:szCs w:val="28"/>
      </w:rPr>
      <w:t>Facility</w:t>
    </w:r>
    <w:r w:rsidR="005676D9">
      <w:rPr>
        <w:sz w:val="28"/>
        <w:szCs w:val="28"/>
      </w:rPr>
      <w:t>: ________</w:t>
    </w:r>
    <w:r w:rsidR="005365AF">
      <w:rPr>
        <w:sz w:val="28"/>
        <w:szCs w:val="28"/>
      </w:rPr>
      <w:t>__________</w:t>
    </w:r>
    <w:r w:rsidR="005676D9">
      <w:rPr>
        <w:sz w:val="28"/>
        <w:szCs w:val="28"/>
      </w:rPr>
      <w:t>___</w:t>
    </w:r>
    <w:r w:rsidR="005365AF">
      <w:rPr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73ADF"/>
    <w:rsid w:val="000A01CB"/>
    <w:rsid w:val="000C0AEA"/>
    <w:rsid w:val="000C2FC7"/>
    <w:rsid w:val="000D18C0"/>
    <w:rsid w:val="00181412"/>
    <w:rsid w:val="001C5BC9"/>
    <w:rsid w:val="001E48AB"/>
    <w:rsid w:val="002222D4"/>
    <w:rsid w:val="002A03D3"/>
    <w:rsid w:val="002D1CB3"/>
    <w:rsid w:val="0030590B"/>
    <w:rsid w:val="00324767"/>
    <w:rsid w:val="0039276B"/>
    <w:rsid w:val="003B3A0A"/>
    <w:rsid w:val="003C1239"/>
    <w:rsid w:val="003E4B7C"/>
    <w:rsid w:val="003F4ED4"/>
    <w:rsid w:val="00401BD7"/>
    <w:rsid w:val="0047508B"/>
    <w:rsid w:val="00507EA7"/>
    <w:rsid w:val="00522C3D"/>
    <w:rsid w:val="005365AF"/>
    <w:rsid w:val="005676D9"/>
    <w:rsid w:val="005A35F0"/>
    <w:rsid w:val="005C5B41"/>
    <w:rsid w:val="005D5042"/>
    <w:rsid w:val="00644E56"/>
    <w:rsid w:val="0068436D"/>
    <w:rsid w:val="006843F9"/>
    <w:rsid w:val="006920CA"/>
    <w:rsid w:val="006A53D9"/>
    <w:rsid w:val="006C13D6"/>
    <w:rsid w:val="0076689A"/>
    <w:rsid w:val="007B2547"/>
    <w:rsid w:val="00842CE0"/>
    <w:rsid w:val="00847AF2"/>
    <w:rsid w:val="00902DBC"/>
    <w:rsid w:val="00994373"/>
    <w:rsid w:val="009B30C6"/>
    <w:rsid w:val="00A07A64"/>
    <w:rsid w:val="00A20833"/>
    <w:rsid w:val="00A3294C"/>
    <w:rsid w:val="00AE4542"/>
    <w:rsid w:val="00AF4326"/>
    <w:rsid w:val="00BB445A"/>
    <w:rsid w:val="00BC54B0"/>
    <w:rsid w:val="00BD34F4"/>
    <w:rsid w:val="00BF458F"/>
    <w:rsid w:val="00C16229"/>
    <w:rsid w:val="00C33C9C"/>
    <w:rsid w:val="00C513F3"/>
    <w:rsid w:val="00CE64D3"/>
    <w:rsid w:val="00CF1980"/>
    <w:rsid w:val="00D25B2C"/>
    <w:rsid w:val="00D522B1"/>
    <w:rsid w:val="00D54625"/>
    <w:rsid w:val="00D84277"/>
    <w:rsid w:val="00DE7051"/>
    <w:rsid w:val="00DF603F"/>
    <w:rsid w:val="00E737C5"/>
    <w:rsid w:val="00EA3ABC"/>
    <w:rsid w:val="00EE6E81"/>
    <w:rsid w:val="00F60244"/>
    <w:rsid w:val="00F6730E"/>
    <w:rsid w:val="00F72A18"/>
    <w:rsid w:val="00F76F27"/>
    <w:rsid w:val="00F8590D"/>
    <w:rsid w:val="00FC7F66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Amy  K</dc:creator>
  <cp:keywords/>
  <dc:description/>
  <cp:lastModifiedBy>Watkins, Andrew B</cp:lastModifiedBy>
  <cp:revision>28</cp:revision>
  <cp:lastPrinted>2020-11-20T15:11:00Z</cp:lastPrinted>
  <dcterms:created xsi:type="dcterms:W3CDTF">2020-12-02T22:57:00Z</dcterms:created>
  <dcterms:modified xsi:type="dcterms:W3CDTF">2021-03-16T15:13:00Z</dcterms:modified>
</cp:coreProperties>
</file>