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337"/>
        <w:gridCol w:w="2337"/>
        <w:gridCol w:w="2338"/>
        <w:gridCol w:w="2338"/>
      </w:tblGrid>
      <w:tr w:rsidR="00324767" w14:paraId="3C533BA5" w14:textId="77777777" w:rsidTr="7EFE9ABB">
        <w:tc>
          <w:tcPr>
            <w:tcW w:w="2337" w:type="dxa"/>
          </w:tcPr>
          <w:p w14:paraId="18054BF1" w14:textId="77777777" w:rsidR="00324767" w:rsidRPr="00472DA2" w:rsidRDefault="00324767" w:rsidP="00324767">
            <w:pPr>
              <w:rPr>
                <w:sz w:val="24"/>
                <w:szCs w:val="24"/>
              </w:rPr>
            </w:pPr>
            <w:r w:rsidRPr="00472DA2">
              <w:rPr>
                <w:sz w:val="24"/>
                <w:szCs w:val="24"/>
              </w:rPr>
              <w:t>Date of symptom onset:</w:t>
            </w:r>
          </w:p>
        </w:tc>
        <w:tc>
          <w:tcPr>
            <w:tcW w:w="2337" w:type="dxa"/>
          </w:tcPr>
          <w:p w14:paraId="1E3F12F3" w14:textId="77777777" w:rsidR="00324767" w:rsidRPr="00472DA2" w:rsidRDefault="00324767" w:rsidP="00324767">
            <w:pPr>
              <w:rPr>
                <w:sz w:val="24"/>
                <w:szCs w:val="24"/>
              </w:rPr>
            </w:pPr>
          </w:p>
        </w:tc>
        <w:tc>
          <w:tcPr>
            <w:tcW w:w="2338" w:type="dxa"/>
          </w:tcPr>
          <w:p w14:paraId="74C6C92B" w14:textId="36775FBD" w:rsidR="00324767" w:rsidRPr="00472DA2" w:rsidRDefault="32111B58" w:rsidP="00324767">
            <w:pPr>
              <w:rPr>
                <w:sz w:val="24"/>
                <w:szCs w:val="24"/>
              </w:rPr>
            </w:pPr>
            <w:r w:rsidRPr="7EFE9ABB">
              <w:rPr>
                <w:sz w:val="24"/>
                <w:szCs w:val="24"/>
              </w:rPr>
              <w:t xml:space="preserve">Date of SARS-CoV-2 </w:t>
            </w:r>
            <w:r w:rsidR="6A5E859C" w:rsidRPr="7EFE9ABB">
              <w:rPr>
                <w:sz w:val="24"/>
                <w:szCs w:val="24"/>
              </w:rPr>
              <w:t>diagnosis</w:t>
            </w:r>
            <w:r w:rsidRPr="7EFE9ABB">
              <w:rPr>
                <w:sz w:val="24"/>
                <w:szCs w:val="24"/>
              </w:rPr>
              <w:t>:</w:t>
            </w:r>
          </w:p>
        </w:tc>
        <w:tc>
          <w:tcPr>
            <w:tcW w:w="2338" w:type="dxa"/>
          </w:tcPr>
          <w:p w14:paraId="09206F1C" w14:textId="77777777" w:rsidR="00324767" w:rsidRPr="00472DA2" w:rsidRDefault="00324767" w:rsidP="00324767">
            <w:pPr>
              <w:rPr>
                <w:sz w:val="24"/>
                <w:szCs w:val="24"/>
              </w:rPr>
            </w:pPr>
          </w:p>
        </w:tc>
      </w:tr>
      <w:tr w:rsidR="00BD52EC" w14:paraId="5CF1FEFB" w14:textId="77777777" w:rsidTr="7EFE9ABB">
        <w:trPr>
          <w:trHeight w:val="908"/>
        </w:trPr>
        <w:tc>
          <w:tcPr>
            <w:tcW w:w="9350" w:type="dxa"/>
            <w:gridSpan w:val="4"/>
          </w:tcPr>
          <w:p w14:paraId="27632AD3" w14:textId="77777777" w:rsidR="00BD52EC" w:rsidRDefault="00BD52EC" w:rsidP="00324767">
            <w:pPr>
              <w:rPr>
                <w:sz w:val="24"/>
                <w:szCs w:val="24"/>
              </w:rPr>
            </w:pPr>
            <w:r w:rsidRPr="00472DA2">
              <w:rPr>
                <w:sz w:val="24"/>
                <w:szCs w:val="24"/>
              </w:rPr>
              <w:t>CHANGE IN BASELINE</w:t>
            </w:r>
            <w:r>
              <w:rPr>
                <w:sz w:val="24"/>
                <w:szCs w:val="24"/>
              </w:rPr>
              <w:t xml:space="preserve"> </w:t>
            </w:r>
            <w:r w:rsidRPr="00472DA2">
              <w:rPr>
                <w:sz w:val="24"/>
                <w:szCs w:val="24"/>
              </w:rPr>
              <w:t>OXYGEN REQUIREMENTS</w:t>
            </w:r>
            <w:r>
              <w:rPr>
                <w:sz w:val="24"/>
                <w:szCs w:val="24"/>
              </w:rPr>
              <w:t>?</w:t>
            </w:r>
          </w:p>
          <w:p w14:paraId="04CD8EF5" w14:textId="41232E8E" w:rsidR="00BD52EC" w:rsidRPr="00472DA2" w:rsidRDefault="00BD52EC" w:rsidP="00324767">
            <w:pPr>
              <w:rPr>
                <w:sz w:val="24"/>
                <w:szCs w:val="24"/>
              </w:rPr>
            </w:pPr>
            <w:r w:rsidRPr="00472DA2">
              <w:rPr>
                <w:rFonts w:cstheme="minorHAnsi"/>
                <w:sz w:val="24"/>
                <w:szCs w:val="24"/>
              </w:rPr>
              <w:t>□</w:t>
            </w:r>
            <w:r>
              <w:rPr>
                <w:rFonts w:cstheme="minorHAnsi"/>
                <w:sz w:val="24"/>
                <w:szCs w:val="24"/>
              </w:rPr>
              <w:t xml:space="preserve"> No     </w:t>
            </w:r>
            <w:r w:rsidRPr="00472DA2">
              <w:rPr>
                <w:rFonts w:cstheme="minorHAnsi"/>
                <w:sz w:val="24"/>
                <w:szCs w:val="24"/>
              </w:rPr>
              <w:t>□</w:t>
            </w:r>
            <w:r>
              <w:rPr>
                <w:rFonts w:cstheme="minorHAnsi"/>
                <w:sz w:val="24"/>
                <w:szCs w:val="24"/>
              </w:rPr>
              <w:t xml:space="preserve"> Yes (Explain):</w:t>
            </w:r>
          </w:p>
        </w:tc>
      </w:tr>
    </w:tbl>
    <w:p w14:paraId="3B564B97" w14:textId="623CF41D" w:rsidR="005365AF" w:rsidRPr="003F4ED4" w:rsidRDefault="00AE4542" w:rsidP="003F4ED4">
      <w:pPr>
        <w:spacing w:before="120"/>
      </w:pPr>
      <w:r w:rsidRPr="003F4ED4">
        <w:rPr>
          <w:sz w:val="20"/>
          <w:szCs w:val="20"/>
        </w:rPr>
        <w:t>Diagnosis</w:t>
      </w:r>
      <w:r w:rsidR="00644E56" w:rsidRPr="003F4ED4">
        <w:rPr>
          <w:sz w:val="20"/>
          <w:szCs w:val="20"/>
        </w:rPr>
        <w:t>: __________________________________________</w:t>
      </w:r>
      <w:r w:rsidRPr="003F4ED4">
        <w:rPr>
          <w:sz w:val="20"/>
          <w:szCs w:val="20"/>
        </w:rPr>
        <w:t>____</w:t>
      </w:r>
      <w:r w:rsidR="00644E56" w:rsidRPr="003F4ED4">
        <w:rPr>
          <w:sz w:val="20"/>
          <w:szCs w:val="20"/>
        </w:rPr>
        <w:t>______________________________</w:t>
      </w:r>
    </w:p>
    <w:p w14:paraId="5E11F433" w14:textId="3C3D9150" w:rsidR="00A92EDE" w:rsidRDefault="00721ED3" w:rsidP="00F76F27">
      <w:pPr>
        <w:spacing w:after="0" w:line="240" w:lineRule="auto"/>
        <w:rPr>
          <w:sz w:val="20"/>
          <w:szCs w:val="20"/>
        </w:rPr>
      </w:pPr>
      <w:r w:rsidRPr="7FBE3791">
        <w:rPr>
          <w:sz w:val="20"/>
          <w:szCs w:val="20"/>
        </w:rPr>
        <w:t xml:space="preserve">Paxlovid </w:t>
      </w:r>
      <w:r w:rsidR="00506DD5" w:rsidRPr="7FBE3791">
        <w:rPr>
          <w:sz w:val="20"/>
          <w:szCs w:val="20"/>
        </w:rPr>
        <w:t>is FDA approved</w:t>
      </w:r>
      <w:r w:rsidR="005D38D4" w:rsidRPr="7FBE3791">
        <w:rPr>
          <w:sz w:val="20"/>
          <w:szCs w:val="20"/>
        </w:rPr>
        <w:t xml:space="preserve"> for the treatment of </w:t>
      </w:r>
      <w:r w:rsidR="005D38D4" w:rsidRPr="7FBE3791">
        <w:rPr>
          <w:b/>
          <w:bCs/>
          <w:sz w:val="20"/>
          <w:szCs w:val="20"/>
        </w:rPr>
        <w:t>mild-to-moderate</w:t>
      </w:r>
      <w:r w:rsidR="005D38D4" w:rsidRPr="7FBE3791">
        <w:rPr>
          <w:sz w:val="20"/>
          <w:szCs w:val="20"/>
        </w:rPr>
        <w:t xml:space="preserve"> coronavirus disease 2019 (COVID-19)</w:t>
      </w:r>
      <w:r w:rsidR="003847D3" w:rsidRPr="7FBE3791">
        <w:rPr>
          <w:sz w:val="20"/>
          <w:szCs w:val="20"/>
        </w:rPr>
        <w:t xml:space="preserve"> in adults</w:t>
      </w:r>
      <w:r w:rsidR="00506DD5" w:rsidRPr="7FBE3791">
        <w:rPr>
          <w:sz w:val="20"/>
          <w:szCs w:val="20"/>
        </w:rPr>
        <w:t xml:space="preserve"> (18 years of age or older)</w:t>
      </w:r>
      <w:r w:rsidR="00A92EDE" w:rsidRPr="7FBE3791">
        <w:rPr>
          <w:sz w:val="20"/>
          <w:szCs w:val="20"/>
        </w:rPr>
        <w:t>:</w:t>
      </w:r>
    </w:p>
    <w:p w14:paraId="320616AA" w14:textId="637450F1" w:rsidR="00C12231" w:rsidRDefault="00A92EDE" w:rsidP="00577DBF">
      <w:pPr>
        <w:pStyle w:val="ListParagraph"/>
        <w:numPr>
          <w:ilvl w:val="0"/>
          <w:numId w:val="5"/>
        </w:numPr>
        <w:spacing w:after="0" w:line="240" w:lineRule="auto"/>
        <w:rPr>
          <w:sz w:val="20"/>
          <w:szCs w:val="20"/>
        </w:rPr>
      </w:pPr>
      <w:r w:rsidRPr="7EFE9ABB">
        <w:rPr>
          <w:sz w:val="20"/>
          <w:szCs w:val="20"/>
        </w:rPr>
        <w:t xml:space="preserve">With </w:t>
      </w:r>
      <w:r w:rsidR="048206D3" w:rsidRPr="7EFE9ABB">
        <w:rPr>
          <w:sz w:val="20"/>
          <w:szCs w:val="20"/>
        </w:rPr>
        <w:t>a current diagnosis</w:t>
      </w:r>
      <w:r w:rsidRPr="7EFE9ABB">
        <w:rPr>
          <w:sz w:val="20"/>
          <w:szCs w:val="20"/>
        </w:rPr>
        <w:t xml:space="preserve"> of severe acute respiratory syndrom</w:t>
      </w:r>
      <w:r w:rsidR="00C12231" w:rsidRPr="7EFE9ABB">
        <w:rPr>
          <w:sz w:val="20"/>
          <w:szCs w:val="20"/>
        </w:rPr>
        <w:t>e</w:t>
      </w:r>
      <w:r w:rsidRPr="7EFE9ABB">
        <w:rPr>
          <w:sz w:val="20"/>
          <w:szCs w:val="20"/>
        </w:rPr>
        <w:t xml:space="preserve"> coronavirus 2</w:t>
      </w:r>
      <w:r w:rsidR="00C12231" w:rsidRPr="7EFE9ABB">
        <w:rPr>
          <w:sz w:val="20"/>
          <w:szCs w:val="20"/>
        </w:rPr>
        <w:t xml:space="preserve"> (SARS-CoV-2)</w:t>
      </w:r>
    </w:p>
    <w:p w14:paraId="135E50F7" w14:textId="6403F6C8" w:rsidR="00242E31" w:rsidRPr="00242E31" w:rsidRDefault="00242E31" w:rsidP="00242E31">
      <w:pPr>
        <w:pStyle w:val="ListParagraph"/>
        <w:numPr>
          <w:ilvl w:val="0"/>
          <w:numId w:val="5"/>
        </w:numPr>
        <w:spacing w:after="0" w:line="240" w:lineRule="auto"/>
        <w:rPr>
          <w:sz w:val="20"/>
          <w:szCs w:val="20"/>
        </w:rPr>
      </w:pPr>
      <w:r w:rsidRPr="00577DBF">
        <w:rPr>
          <w:sz w:val="20"/>
          <w:szCs w:val="20"/>
        </w:rPr>
        <w:t>Within 5 days of symptom onset</w:t>
      </w:r>
      <w:r w:rsidR="0080456D">
        <w:rPr>
          <w:sz w:val="20"/>
          <w:szCs w:val="20"/>
        </w:rPr>
        <w:t xml:space="preserve"> and as soon as possible after diagnosis of COVID-19</w:t>
      </w:r>
    </w:p>
    <w:p w14:paraId="1688DBF7" w14:textId="56ADF5FB" w:rsidR="00EB5006" w:rsidRDefault="00AE3021" w:rsidP="7EFE9ABB">
      <w:pPr>
        <w:pStyle w:val="ListParagraph"/>
        <w:numPr>
          <w:ilvl w:val="0"/>
          <w:numId w:val="5"/>
        </w:numPr>
        <w:spacing w:after="0" w:line="240" w:lineRule="auto"/>
        <w:rPr>
          <w:sz w:val="20"/>
          <w:szCs w:val="20"/>
        </w:rPr>
      </w:pPr>
      <w:r w:rsidRPr="7EFE9ABB">
        <w:rPr>
          <w:sz w:val="20"/>
          <w:szCs w:val="20"/>
        </w:rPr>
        <w:t>Who are at high-risk for progression to severe COVID-19 including hospitalization or death</w:t>
      </w:r>
    </w:p>
    <w:p w14:paraId="7A2793C3" w14:textId="77777777" w:rsidR="003F4ED4" w:rsidRDefault="003F4ED4" w:rsidP="00AE4542">
      <w:pPr>
        <w:spacing w:after="0" w:line="240" w:lineRule="auto"/>
        <w:rPr>
          <w:b/>
          <w:bCs/>
        </w:rPr>
      </w:pPr>
    </w:p>
    <w:p w14:paraId="63AB773C" w14:textId="68483447" w:rsidR="00401BD7" w:rsidRPr="003F4ED4" w:rsidRDefault="00F76F27" w:rsidP="00AE4542">
      <w:pPr>
        <w:spacing w:after="0" w:line="240" w:lineRule="auto"/>
        <w:rPr>
          <w:b/>
          <w:bCs/>
        </w:rPr>
      </w:pPr>
      <w:r w:rsidRPr="7EFE9ABB">
        <w:rPr>
          <w:b/>
          <w:bCs/>
        </w:rPr>
        <w:t xml:space="preserve">Figure </w:t>
      </w:r>
      <w:r w:rsidR="0F93D986" w:rsidRPr="7EFE9ABB">
        <w:rPr>
          <w:b/>
          <w:bCs/>
        </w:rPr>
        <w:t>1</w:t>
      </w:r>
    </w:p>
    <w:tbl>
      <w:tblPr>
        <w:tblStyle w:val="TableGrid"/>
        <w:tblW w:w="10503" w:type="dxa"/>
        <w:tblLook w:val="04A0" w:firstRow="1" w:lastRow="0" w:firstColumn="1" w:lastColumn="0" w:noHBand="0" w:noVBand="1"/>
      </w:tblPr>
      <w:tblGrid>
        <w:gridCol w:w="1795"/>
        <w:gridCol w:w="8708"/>
      </w:tblGrid>
      <w:tr w:rsidR="00F8590D" w:rsidRPr="00F8590D" w14:paraId="4F79DBE5" w14:textId="77777777" w:rsidTr="6AB827D4">
        <w:trPr>
          <w:trHeight w:val="557"/>
        </w:trPr>
        <w:tc>
          <w:tcPr>
            <w:tcW w:w="1795" w:type="dxa"/>
          </w:tcPr>
          <w:p w14:paraId="440A272B" w14:textId="77777777" w:rsidR="00F8590D" w:rsidRPr="00F8590D" w:rsidRDefault="00FE283B" w:rsidP="00C3768E">
            <w:pPr>
              <w:rPr>
                <w:b/>
              </w:rPr>
            </w:pPr>
            <w:r>
              <w:rPr>
                <w:b/>
              </w:rPr>
              <w:t>Severity of Illness</w:t>
            </w:r>
          </w:p>
        </w:tc>
        <w:tc>
          <w:tcPr>
            <w:tcW w:w="8708" w:type="dxa"/>
          </w:tcPr>
          <w:p w14:paraId="548D6573" w14:textId="77777777" w:rsidR="00F8590D" w:rsidRPr="00F8590D" w:rsidRDefault="00F8590D" w:rsidP="00C3768E">
            <w:pPr>
              <w:rPr>
                <w:b/>
              </w:rPr>
            </w:pPr>
            <w:r w:rsidRPr="00F8590D">
              <w:rPr>
                <w:b/>
              </w:rPr>
              <w:t>Criteria</w:t>
            </w:r>
          </w:p>
        </w:tc>
      </w:tr>
      <w:tr w:rsidR="00F8590D" w14:paraId="4B9C8645" w14:textId="77777777" w:rsidTr="6AB827D4">
        <w:trPr>
          <w:trHeight w:val="602"/>
        </w:trPr>
        <w:tc>
          <w:tcPr>
            <w:tcW w:w="1795" w:type="dxa"/>
            <w:vAlign w:val="center"/>
          </w:tcPr>
          <w:p w14:paraId="10F5C858" w14:textId="25883273" w:rsidR="00F8590D" w:rsidRPr="00FE283B" w:rsidRDefault="00F8590D" w:rsidP="0030590B">
            <w:pPr>
              <w:rPr>
                <w:sz w:val="18"/>
                <w:szCs w:val="18"/>
              </w:rPr>
            </w:pPr>
            <w:r w:rsidRPr="00FE283B">
              <w:rPr>
                <w:sz w:val="18"/>
                <w:szCs w:val="18"/>
              </w:rPr>
              <w:t xml:space="preserve">Asymptomatic or Presymptomatic </w:t>
            </w:r>
          </w:p>
        </w:tc>
        <w:tc>
          <w:tcPr>
            <w:tcW w:w="8708" w:type="dxa"/>
          </w:tcPr>
          <w:p w14:paraId="40139DE1" w14:textId="4242EB5E" w:rsidR="00F8590D" w:rsidRPr="00FE283B" w:rsidRDefault="00F8590D" w:rsidP="00C3768E">
            <w:pPr>
              <w:rPr>
                <w:sz w:val="18"/>
                <w:szCs w:val="18"/>
              </w:rPr>
            </w:pPr>
            <w:r w:rsidRPr="6AB827D4">
              <w:rPr>
                <w:sz w:val="18"/>
                <w:szCs w:val="18"/>
              </w:rPr>
              <w:t>Individuals who test positive for SARS-CoV-2 using a virologic test (i.e., a nucleic acid amplification test or an antigen test), but who have no symptoms that are consistent with COVID-19.</w:t>
            </w:r>
            <w:r w:rsidR="39E4BD58" w:rsidRPr="6AB827D4">
              <w:rPr>
                <w:sz w:val="18"/>
                <w:szCs w:val="18"/>
              </w:rPr>
              <w:t xml:space="preserve"> Paxlovid is not FDA approved for the treatment of asymptomatic or presymptomatic COVID19.</w:t>
            </w:r>
          </w:p>
        </w:tc>
      </w:tr>
      <w:tr w:rsidR="00F8590D" w14:paraId="0332F98C" w14:textId="77777777" w:rsidTr="6AB827D4">
        <w:trPr>
          <w:trHeight w:val="827"/>
        </w:trPr>
        <w:tc>
          <w:tcPr>
            <w:tcW w:w="1795" w:type="dxa"/>
            <w:shd w:val="clear" w:color="auto" w:fill="D9D9D9" w:themeFill="background1" w:themeFillShade="D9"/>
            <w:vAlign w:val="center"/>
          </w:tcPr>
          <w:p w14:paraId="4ED7F47C" w14:textId="78B67C53" w:rsidR="00F8590D" w:rsidRPr="0030590B" w:rsidRDefault="000C2FC7" w:rsidP="0030590B">
            <w:pPr>
              <w:rPr>
                <w:b/>
                <w:bCs/>
                <w:sz w:val="18"/>
                <w:szCs w:val="18"/>
              </w:rPr>
            </w:pPr>
            <w:r w:rsidRPr="003F4ED4">
              <w:rPr>
                <w:noProof/>
              </w:rPr>
              <mc:AlternateContent>
                <mc:Choice Requires="wps">
                  <w:drawing>
                    <wp:anchor distT="0" distB="0" distL="114300" distR="114300" simplePos="0" relativeHeight="251751424" behindDoc="0" locked="0" layoutInCell="1" allowOverlap="1" wp14:anchorId="7443D877" wp14:editId="1EDEA956">
                      <wp:simplePos x="0" y="0"/>
                      <wp:positionH relativeFrom="column">
                        <wp:posOffset>855345</wp:posOffset>
                      </wp:positionH>
                      <wp:positionV relativeFrom="paragraph">
                        <wp:posOffset>5080</wp:posOffset>
                      </wp:positionV>
                      <wp:extent cx="120650" cy="11430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1206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3" style="position:absolute;margin-left:67.35pt;margin-top:.4pt;width: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black [3213]" strokeweight="1pt" w14:anchorId="2F337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"/>
                  </w:pict>
                </mc:Fallback>
              </mc:AlternateContent>
            </w:r>
            <w:r w:rsidR="00F8590D" w:rsidRPr="0030590B">
              <w:rPr>
                <w:b/>
                <w:bCs/>
                <w:sz w:val="18"/>
                <w:szCs w:val="18"/>
              </w:rPr>
              <w:t>Mild Illness</w:t>
            </w:r>
          </w:p>
        </w:tc>
        <w:tc>
          <w:tcPr>
            <w:tcW w:w="8708" w:type="dxa"/>
            <w:shd w:val="clear" w:color="auto" w:fill="D9D9D9" w:themeFill="background1" w:themeFillShade="D9"/>
          </w:tcPr>
          <w:p w14:paraId="4DCB16B5" w14:textId="77777777" w:rsidR="00F8590D" w:rsidRPr="00FE283B" w:rsidRDefault="00F8590D" w:rsidP="00C3768E">
            <w:pPr>
              <w:rPr>
                <w:sz w:val="18"/>
                <w:szCs w:val="18"/>
              </w:rPr>
            </w:pPr>
            <w:r w:rsidRPr="00FE283B">
              <w:rPr>
                <w:sz w:val="18"/>
                <w:szCs w:val="18"/>
              </w:rPr>
              <w:t>Individuals who have any of the various signs and symptoms of COVID-19 (e.g., fever, cough, sore throat, malaise, headache, muscle pain, nausea, vomiting, diarrhea, loss of taste and smell) but who do not have shortness of breath, dyspnea, or abnormal chest imaging.</w:t>
            </w:r>
          </w:p>
        </w:tc>
      </w:tr>
      <w:tr w:rsidR="00F8590D" w14:paraId="3FA30DD8" w14:textId="77777777" w:rsidTr="6AB827D4">
        <w:trPr>
          <w:trHeight w:val="521"/>
        </w:trPr>
        <w:tc>
          <w:tcPr>
            <w:tcW w:w="1795" w:type="dxa"/>
            <w:shd w:val="clear" w:color="auto" w:fill="D9D9D9" w:themeFill="background1" w:themeFillShade="D9"/>
            <w:vAlign w:val="center"/>
          </w:tcPr>
          <w:p w14:paraId="559C1087" w14:textId="11CC5850" w:rsidR="00E02351" w:rsidRPr="00472DA2" w:rsidRDefault="000C2FC7" w:rsidP="00E02351">
            <w:pPr>
              <w:rPr>
                <w:b/>
                <w:bCs/>
                <w:sz w:val="18"/>
                <w:szCs w:val="18"/>
              </w:rPr>
            </w:pPr>
            <w:r w:rsidRPr="003F4ED4">
              <w:rPr>
                <w:noProof/>
              </w:rPr>
              <mc:AlternateContent>
                <mc:Choice Requires="wps">
                  <w:drawing>
                    <wp:anchor distT="0" distB="0" distL="114300" distR="114300" simplePos="0" relativeHeight="251753472" behindDoc="0" locked="0" layoutInCell="1" allowOverlap="1" wp14:anchorId="2AE540BD" wp14:editId="50FDD28F">
                      <wp:simplePos x="0" y="0"/>
                      <wp:positionH relativeFrom="column">
                        <wp:posOffset>856615</wp:posOffset>
                      </wp:positionH>
                      <wp:positionV relativeFrom="paragraph">
                        <wp:posOffset>2540</wp:posOffset>
                      </wp:positionV>
                      <wp:extent cx="120650" cy="11430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1206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4" style="position:absolute;margin-left:67.45pt;margin-top:.2pt;width:9.5pt;height: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black [3213]" strokeweight="1pt" w14:anchorId="38C58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qO8lAIAAIM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"/>
                  </w:pict>
                </mc:Fallback>
              </mc:AlternateContent>
            </w:r>
            <w:r w:rsidR="00F8590D" w:rsidRPr="0030590B">
              <w:rPr>
                <w:b/>
                <w:bCs/>
                <w:sz w:val="18"/>
                <w:szCs w:val="18"/>
              </w:rPr>
              <w:t>Moderate Illness</w:t>
            </w:r>
            <w:r w:rsidR="0030590B" w:rsidRPr="0030590B">
              <w:rPr>
                <w:b/>
                <w:bCs/>
                <w:sz w:val="18"/>
                <w:szCs w:val="18"/>
              </w:rPr>
              <w:t xml:space="preserve"> </w:t>
            </w:r>
          </w:p>
        </w:tc>
        <w:tc>
          <w:tcPr>
            <w:tcW w:w="8708" w:type="dxa"/>
            <w:shd w:val="clear" w:color="auto" w:fill="D9D9D9" w:themeFill="background1" w:themeFillShade="D9"/>
          </w:tcPr>
          <w:p w14:paraId="5F32EC60" w14:textId="77777777" w:rsidR="00F8590D" w:rsidRPr="00FE283B" w:rsidRDefault="00F8590D" w:rsidP="00C3768E">
            <w:pPr>
              <w:rPr>
                <w:sz w:val="18"/>
                <w:szCs w:val="18"/>
              </w:rPr>
            </w:pPr>
            <w:r w:rsidRPr="00FE283B">
              <w:rPr>
                <w:sz w:val="18"/>
                <w:szCs w:val="18"/>
              </w:rPr>
              <w:t>Individuals who show evidence of lower respiratory disease during clinical assessment or imaging and who have saturation of oxygen (SpO2) ≥94% on room air at sea level.</w:t>
            </w:r>
          </w:p>
        </w:tc>
      </w:tr>
      <w:tr w:rsidR="00F8590D" w14:paraId="1B90686F" w14:textId="77777777" w:rsidTr="6AB827D4">
        <w:trPr>
          <w:trHeight w:val="602"/>
        </w:trPr>
        <w:tc>
          <w:tcPr>
            <w:tcW w:w="1795" w:type="dxa"/>
            <w:vAlign w:val="center"/>
          </w:tcPr>
          <w:p w14:paraId="6D56F1AE" w14:textId="77777777" w:rsidR="00F8590D" w:rsidRPr="00FE283B" w:rsidRDefault="00F8590D" w:rsidP="0030590B">
            <w:pPr>
              <w:rPr>
                <w:sz w:val="18"/>
                <w:szCs w:val="18"/>
              </w:rPr>
            </w:pPr>
            <w:r w:rsidRPr="00FE283B">
              <w:rPr>
                <w:sz w:val="18"/>
                <w:szCs w:val="18"/>
              </w:rPr>
              <w:t>Severe Illness</w:t>
            </w:r>
          </w:p>
        </w:tc>
        <w:tc>
          <w:tcPr>
            <w:tcW w:w="8708" w:type="dxa"/>
          </w:tcPr>
          <w:p w14:paraId="3B8294BA" w14:textId="6BC17EAE" w:rsidR="00F8590D" w:rsidRPr="00FE283B" w:rsidRDefault="00F8590D" w:rsidP="7FBE3791">
            <w:pPr>
              <w:rPr>
                <w:rFonts w:ascii="Calibri" w:eastAsia="Calibri" w:hAnsi="Calibri" w:cs="Calibri"/>
                <w:sz w:val="18"/>
                <w:szCs w:val="18"/>
              </w:rPr>
            </w:pPr>
            <w:r w:rsidRPr="7FBE3791">
              <w:rPr>
                <w:sz w:val="18"/>
                <w:szCs w:val="18"/>
              </w:rPr>
              <w:t>Individuals who have SpO2 &lt;94% on room air at sea level, a ratio of arterial partial pressure of oxygen to fraction of inspired oxygen (PaO2/FiO2) &lt;300 mmHg, respiratory frequency &gt;30 breaths per minute, or lung infiltrates &gt;50%</w:t>
            </w:r>
            <w:r w:rsidR="404E8378" w:rsidRPr="7FBE3791">
              <w:rPr>
                <w:sz w:val="18"/>
                <w:szCs w:val="18"/>
              </w:rPr>
              <w:t xml:space="preserve">. </w:t>
            </w:r>
            <w:r w:rsidR="404E8378" w:rsidRPr="7FBE3791">
              <w:rPr>
                <w:rFonts w:ascii="Calibri" w:eastAsia="Calibri" w:hAnsi="Calibri" w:cs="Calibri"/>
                <w:color w:val="000000" w:themeColor="text1"/>
                <w:sz w:val="18"/>
                <w:szCs w:val="18"/>
              </w:rPr>
              <w:t>Paxlovid is not recommended for use in individuals with severe COVID19. Those with severe illness should be assessed at a hospital.</w:t>
            </w:r>
          </w:p>
        </w:tc>
      </w:tr>
    </w:tbl>
    <w:p w14:paraId="2743F834" w14:textId="1466010A" w:rsidR="003C1239" w:rsidRPr="004D5856" w:rsidRDefault="00401BD7" w:rsidP="004D5856">
      <w:pPr>
        <w:spacing w:after="0" w:line="240" w:lineRule="auto"/>
        <w:rPr>
          <w:sz w:val="10"/>
          <w:szCs w:val="10"/>
        </w:rPr>
      </w:pPr>
      <w:r w:rsidRPr="6D80A9B5">
        <w:rPr>
          <w:sz w:val="10"/>
          <w:szCs w:val="10"/>
        </w:rPr>
        <w:t>Source: COVID-19 Treatment Guidelines Panel. Coronavirus Disease 2019 (COVID-19) Treatment Guidelines. National Institutes of Health. Available at https://www.covid19treatmentguidelines.nih.gov/. Accessed 18 Nov 2020.</w:t>
      </w:r>
    </w:p>
    <w:p w14:paraId="2AE0A8D6" w14:textId="2F86A36D" w:rsidR="6D80A9B5" w:rsidRDefault="6D80A9B5" w:rsidP="6D80A9B5">
      <w:pPr>
        <w:spacing w:after="0" w:line="240" w:lineRule="auto"/>
        <w:rPr>
          <w:b/>
          <w:bCs/>
        </w:rPr>
      </w:pPr>
    </w:p>
    <w:p w14:paraId="0490D341" w14:textId="137921AF" w:rsidR="00366C38" w:rsidRDefault="00366C38" w:rsidP="00A07A64">
      <w:pPr>
        <w:spacing w:after="0" w:line="240" w:lineRule="auto"/>
        <w:rPr>
          <w:b/>
        </w:rPr>
      </w:pPr>
      <w:r>
        <w:rPr>
          <w:b/>
        </w:rPr>
        <w:t>Attestation:</w:t>
      </w:r>
    </w:p>
    <w:p w14:paraId="290DF0F2" w14:textId="79C11B2F" w:rsidR="00366C38" w:rsidRDefault="00366C38" w:rsidP="00A07A64">
      <w:pPr>
        <w:spacing w:after="0" w:line="240" w:lineRule="auto"/>
        <w:rPr>
          <w:b/>
        </w:rPr>
      </w:pPr>
      <w:r>
        <w:rPr>
          <w:b/>
        </w:rPr>
        <w:t xml:space="preserve">The provider </w:t>
      </w:r>
      <w:r w:rsidR="008C0E63">
        <w:rPr>
          <w:b/>
        </w:rPr>
        <w:t>must</w:t>
      </w:r>
      <w:r>
        <w:rPr>
          <w:b/>
        </w:rPr>
        <w:t xml:space="preserve"> review the following:</w:t>
      </w:r>
    </w:p>
    <w:p w14:paraId="5E58F03A" w14:textId="77777777" w:rsidR="00C239CB" w:rsidRDefault="00C239CB" w:rsidP="00A07A64">
      <w:pPr>
        <w:spacing w:after="0" w:line="240" w:lineRule="auto"/>
        <w:rPr>
          <w:b/>
        </w:rPr>
      </w:pPr>
    </w:p>
    <w:p w14:paraId="5D177B8E" w14:textId="03F93432" w:rsidR="00366C38" w:rsidRDefault="006425E3" w:rsidP="00A07A64">
      <w:pPr>
        <w:spacing w:after="0" w:line="240" w:lineRule="auto"/>
        <w:rPr>
          <w:b/>
        </w:rPr>
      </w:pPr>
      <w:r w:rsidRPr="00923196">
        <w:rPr>
          <w:noProof/>
          <w:sz w:val="20"/>
          <w:szCs w:val="20"/>
        </w:rPr>
        <mc:AlternateContent>
          <mc:Choice Requires="wps">
            <w:drawing>
              <wp:anchor distT="0" distB="0" distL="114300" distR="114300" simplePos="0" relativeHeight="251771904" behindDoc="0" locked="0" layoutInCell="1" allowOverlap="1" wp14:anchorId="55DE209E" wp14:editId="72CAEB87">
                <wp:simplePos x="0" y="0"/>
                <wp:positionH relativeFrom="margin">
                  <wp:align>left</wp:align>
                </wp:positionH>
                <wp:positionV relativeFrom="paragraph">
                  <wp:posOffset>50507</wp:posOffset>
                </wp:positionV>
                <wp:extent cx="120650" cy="114300"/>
                <wp:effectExtent l="0" t="0" r="12700" b="19050"/>
                <wp:wrapNone/>
                <wp:docPr id="15" name="Rectangle 15"/>
                <wp:cNvGraphicFramePr/>
                <a:graphic xmlns:a="http://schemas.openxmlformats.org/drawingml/2006/main">
                  <a:graphicData uri="http://schemas.microsoft.com/office/word/2010/wordprocessingShape">
                    <wps:wsp>
                      <wps:cNvSpPr/>
                      <wps:spPr>
                        <a:xfrm>
                          <a:off x="0" y="0"/>
                          <a:ext cx="1206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53A18B" w14:textId="77777777" w:rsidR="006425E3" w:rsidRDefault="006425E3" w:rsidP="006425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15" style="position:absolute;margin-left:0;margin-top:4pt;width:9.5pt;height:9pt;z-index:251771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spid="_x0000_s1026" filled="f" strokecolor="black [3213]" strokeweight="1pt" w14:anchorId="55DE20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">
                <v:textbox>
                  <w:txbxContent>
                    <w:p w:rsidR="006425E3" w:rsidP="006425E3" w:rsidRDefault="006425E3" w14:paraId="3053A18B" w14:textId="77777777">
                      <w:pPr>
                        <w:jc w:val="center"/>
                      </w:pPr>
                    </w:p>
                  </w:txbxContent>
                </v:textbox>
                <w10:wrap anchorx="margin"/>
              </v:rect>
            </w:pict>
          </mc:Fallback>
        </mc:AlternateContent>
      </w:r>
      <w:r>
        <w:rPr>
          <w:b/>
        </w:rPr>
        <w:t xml:space="preserve">       </w:t>
      </w:r>
      <w:r w:rsidR="002F5032">
        <w:rPr>
          <w:b/>
        </w:rPr>
        <w:t xml:space="preserve">No significant drug-drug interactions exist </w:t>
      </w:r>
      <w:r w:rsidR="00CD72F0">
        <w:rPr>
          <w:b/>
        </w:rPr>
        <w:t>with</w:t>
      </w:r>
      <w:r w:rsidR="002F5032">
        <w:rPr>
          <w:b/>
        </w:rPr>
        <w:t xml:space="preserve"> Paxlovid for any of the </w:t>
      </w:r>
      <w:r w:rsidR="00AD35EC">
        <w:rPr>
          <w:b/>
        </w:rPr>
        <w:t>medications</w:t>
      </w:r>
      <w:r w:rsidR="002F5032">
        <w:rPr>
          <w:b/>
        </w:rPr>
        <w:t xml:space="preserve"> patient is </w:t>
      </w:r>
      <w:r w:rsidR="00CD72F0">
        <w:rPr>
          <w:b/>
        </w:rPr>
        <w:t>currently receiving</w:t>
      </w:r>
      <w:r w:rsidR="00753D7D">
        <w:rPr>
          <w:b/>
        </w:rPr>
        <w:t xml:space="preserve"> </w:t>
      </w:r>
    </w:p>
    <w:p w14:paraId="212134E0" w14:textId="6B42A698" w:rsidR="009E14D0" w:rsidRDefault="009934E2" w:rsidP="00A07A64">
      <w:pPr>
        <w:spacing w:after="0" w:line="240" w:lineRule="auto"/>
        <w:rPr>
          <w:bCs/>
        </w:rPr>
      </w:pPr>
      <w:r w:rsidRPr="009E14D0">
        <w:rPr>
          <w:bCs/>
        </w:rPr>
        <w:tab/>
      </w:r>
      <w:r w:rsidR="009E14D0">
        <w:rPr>
          <w:bCs/>
        </w:rPr>
        <w:t xml:space="preserve">Drug-drug interactions can be assessed at </w:t>
      </w:r>
      <w:hyperlink r:id="rId11" w:history="1">
        <w:r w:rsidR="00753D7D" w:rsidRPr="680872B4">
          <w:rPr>
            <w:rStyle w:val="Hyperlink"/>
            <w:rFonts w:ascii="Calibri" w:eastAsia="Calibri" w:hAnsi="Calibri" w:cs="Calibri"/>
          </w:rPr>
          <w:t>https://www.covid19-druginteractions.org/</w:t>
        </w:r>
      </w:hyperlink>
      <w:r w:rsidR="00753D7D" w:rsidRPr="002708DE">
        <w:rPr>
          <w:rStyle w:val="Hyperlink"/>
          <w:rFonts w:ascii="Calibri" w:eastAsia="Calibri" w:hAnsi="Calibri" w:cs="Calibri"/>
          <w:color w:val="auto"/>
          <w:u w:val="none"/>
        </w:rPr>
        <w:t xml:space="preserve"> or </w:t>
      </w:r>
      <w:hyperlink r:id="rId12" w:history="1">
        <w:r w:rsidR="00753D7D" w:rsidRPr="002708DE">
          <w:rPr>
            <w:rStyle w:val="Hyperlink"/>
            <w:rFonts w:ascii="Calibri" w:eastAsia="Calibri" w:hAnsi="Calibri" w:cs="Calibri"/>
          </w:rPr>
          <w:t>NIH recommendations</w:t>
        </w:r>
      </w:hyperlink>
    </w:p>
    <w:p w14:paraId="64B95A67" w14:textId="77777777" w:rsidR="009E14D0" w:rsidRDefault="009E14D0" w:rsidP="00A07A64">
      <w:pPr>
        <w:spacing w:after="0" w:line="240" w:lineRule="auto"/>
      </w:pPr>
    </w:p>
    <w:p w14:paraId="2A332A1F" w14:textId="4D3E375F" w:rsidR="68607C26" w:rsidRDefault="68607C26" w:rsidP="6D80A9B5">
      <w:pPr>
        <w:spacing w:after="0" w:line="240" w:lineRule="auto"/>
        <w:jc w:val="center"/>
      </w:pPr>
      <w:r w:rsidRPr="6D80A9B5">
        <w:rPr>
          <w:b/>
          <w:bCs/>
          <w:u w:val="single"/>
        </w:rPr>
        <w:t>OR</w:t>
      </w:r>
    </w:p>
    <w:p w14:paraId="1F2E954E" w14:textId="6C629B13" w:rsidR="6D80A9B5" w:rsidRDefault="6D80A9B5" w:rsidP="6D80A9B5">
      <w:pPr>
        <w:spacing w:after="0" w:line="240" w:lineRule="auto"/>
      </w:pPr>
    </w:p>
    <w:p w14:paraId="7FBE3791" w14:textId="652636E4" w:rsidR="00753D7D" w:rsidRPr="002708DE" w:rsidRDefault="00753D7D" w:rsidP="03767F03">
      <w:pPr>
        <w:spacing w:after="0" w:line="240" w:lineRule="auto"/>
        <w:rPr>
          <w:b/>
          <w:bCs/>
        </w:rPr>
      </w:pPr>
      <w:r w:rsidRPr="00923196">
        <w:rPr>
          <w:noProof/>
          <w:sz w:val="20"/>
          <w:szCs w:val="20"/>
        </w:rPr>
        <mc:AlternateContent>
          <mc:Choice Requires="wps">
            <w:drawing>
              <wp:anchor distT="0" distB="0" distL="114300" distR="114300" simplePos="0" relativeHeight="251780096" behindDoc="0" locked="0" layoutInCell="1" allowOverlap="1" wp14:anchorId="25864AEE" wp14:editId="2BF55AB0">
                <wp:simplePos x="0" y="0"/>
                <wp:positionH relativeFrom="margin">
                  <wp:align>left</wp:align>
                </wp:positionH>
                <wp:positionV relativeFrom="paragraph">
                  <wp:posOffset>20434</wp:posOffset>
                </wp:positionV>
                <wp:extent cx="120650" cy="114300"/>
                <wp:effectExtent l="0" t="0" r="12700" b="19050"/>
                <wp:wrapNone/>
                <wp:docPr id="16" name="Rectangle 16"/>
                <wp:cNvGraphicFramePr/>
                <a:graphic xmlns:a="http://schemas.openxmlformats.org/drawingml/2006/main">
                  <a:graphicData uri="http://schemas.microsoft.com/office/word/2010/wordprocessingShape">
                    <wps:wsp>
                      <wps:cNvSpPr/>
                      <wps:spPr>
                        <a:xfrm>
                          <a:off x="0" y="0"/>
                          <a:ext cx="1206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A3BC9E" w14:textId="77777777" w:rsidR="00753D7D" w:rsidRDefault="00753D7D" w:rsidP="00753D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16" style="position:absolute;margin-left:0;margin-top:1.6pt;width:9.5pt;height:9pt;z-index:251780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spid="_x0000_s1027" filled="f" strokecolor="black [3213]" strokeweight="1pt" w14:anchorId="25864A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">
                <v:textbox>
                  <w:txbxContent>
                    <w:p w:rsidR="00753D7D" w:rsidP="00753D7D" w:rsidRDefault="00753D7D" w14:paraId="35A3BC9E" w14:textId="77777777">
                      <w:pPr>
                        <w:jc w:val="center"/>
                      </w:pPr>
                    </w:p>
                  </w:txbxContent>
                </v:textbox>
                <w10:wrap anchorx="margin"/>
              </v:rect>
            </w:pict>
          </mc:Fallback>
        </mc:AlternateContent>
      </w:r>
      <w:r w:rsidRPr="6D80A9B5">
        <w:rPr>
          <w:b/>
          <w:bCs/>
        </w:rPr>
        <w:t xml:space="preserve">       </w:t>
      </w:r>
      <w:r w:rsidR="6826C40C" w:rsidRPr="03767F03">
        <w:rPr>
          <w:rFonts w:ascii="Calibri" w:eastAsia="Calibri" w:hAnsi="Calibri" w:cs="Calibri"/>
          <w:b/>
          <w:bCs/>
          <w:color w:val="000000" w:themeColor="text1"/>
        </w:rPr>
        <w:t>Significant drug-drug interactions exist for Paxlovid for this patient, and their current interacting medication(s) can be adjusted or withheld to manage the interaction(s). Required medication adjustment(s):</w:t>
      </w:r>
    </w:p>
    <w:p w14:paraId="0F624798" w14:textId="3DCCC9CC" w:rsidR="00753D7D" w:rsidRPr="002708DE" w:rsidRDefault="11F637F5" w:rsidP="7FBE3791">
      <w:pPr>
        <w:spacing w:after="0" w:line="240" w:lineRule="auto"/>
        <w:rPr>
          <w:b/>
          <w:bCs/>
        </w:rPr>
      </w:pPr>
      <w:r w:rsidRPr="7FBE3791">
        <w:rPr>
          <w:b/>
          <w:bCs/>
        </w:rPr>
        <w:t>1.</w:t>
      </w:r>
    </w:p>
    <w:p w14:paraId="2832BC04" w14:textId="444E665D" w:rsidR="00753D7D" w:rsidRPr="002708DE" w:rsidRDefault="11F637F5" w:rsidP="7FBE3791">
      <w:pPr>
        <w:spacing w:after="0" w:line="240" w:lineRule="auto"/>
        <w:rPr>
          <w:b/>
          <w:bCs/>
        </w:rPr>
      </w:pPr>
      <w:r w:rsidRPr="7FBE3791">
        <w:rPr>
          <w:b/>
          <w:bCs/>
        </w:rPr>
        <w:t>2.</w:t>
      </w:r>
    </w:p>
    <w:p w14:paraId="5D57DA58" w14:textId="673CF97F" w:rsidR="00753D7D" w:rsidRPr="002708DE" w:rsidRDefault="11F637F5" w:rsidP="7FBE3791">
      <w:pPr>
        <w:spacing w:after="0" w:line="240" w:lineRule="auto"/>
        <w:rPr>
          <w:b/>
          <w:bCs/>
        </w:rPr>
      </w:pPr>
      <w:r w:rsidRPr="7FBE3791">
        <w:rPr>
          <w:b/>
          <w:bCs/>
        </w:rPr>
        <w:t>3.</w:t>
      </w:r>
    </w:p>
    <w:p w14:paraId="498675A6" w14:textId="081317B1" w:rsidR="00753D7D" w:rsidRPr="002708DE" w:rsidRDefault="11F637F5" w:rsidP="7FBE3791">
      <w:pPr>
        <w:spacing w:after="0" w:line="240" w:lineRule="auto"/>
        <w:rPr>
          <w:b/>
          <w:bCs/>
        </w:rPr>
      </w:pPr>
      <w:r w:rsidRPr="7FBE3791">
        <w:rPr>
          <w:b/>
          <w:bCs/>
        </w:rPr>
        <w:t>4.</w:t>
      </w:r>
    </w:p>
    <w:p w14:paraId="68F5C2CA" w14:textId="12702A6B" w:rsidR="6D80A9B5" w:rsidRDefault="11F637F5" w:rsidP="6D80A9B5">
      <w:pPr>
        <w:spacing w:after="0" w:line="240" w:lineRule="auto"/>
        <w:rPr>
          <w:b/>
          <w:bCs/>
        </w:rPr>
      </w:pPr>
      <w:r w:rsidRPr="7FBE3791">
        <w:rPr>
          <w:b/>
          <w:bCs/>
        </w:rPr>
        <w:t>5.</w:t>
      </w:r>
    </w:p>
    <w:p w14:paraId="34C18ECB" w14:textId="77777777" w:rsidR="00F360AF" w:rsidRDefault="00F360AF" w:rsidP="00A07A64">
      <w:pPr>
        <w:spacing w:after="0" w:line="240" w:lineRule="auto"/>
        <w:rPr>
          <w:b/>
        </w:rPr>
      </w:pPr>
    </w:p>
    <w:p w14:paraId="4BBC25EF" w14:textId="10AD7831" w:rsidR="00F360AF" w:rsidRDefault="00F360AF" w:rsidP="00F360AF">
      <w:pPr>
        <w:spacing w:after="0" w:line="240" w:lineRule="auto"/>
        <w:rPr>
          <w:b/>
        </w:rPr>
      </w:pPr>
      <w:r w:rsidRPr="00923196">
        <w:rPr>
          <w:noProof/>
          <w:sz w:val="20"/>
          <w:szCs w:val="20"/>
        </w:rPr>
        <mc:AlternateContent>
          <mc:Choice Requires="wps">
            <w:drawing>
              <wp:anchor distT="0" distB="0" distL="114300" distR="114300" simplePos="0" relativeHeight="251778048" behindDoc="0" locked="0" layoutInCell="1" allowOverlap="1" wp14:anchorId="0C081FCA" wp14:editId="2EB83351">
                <wp:simplePos x="0" y="0"/>
                <wp:positionH relativeFrom="margin">
                  <wp:align>left</wp:align>
                </wp:positionH>
                <wp:positionV relativeFrom="paragraph">
                  <wp:posOffset>20434</wp:posOffset>
                </wp:positionV>
                <wp:extent cx="120650" cy="114300"/>
                <wp:effectExtent l="0" t="0" r="12700" b="19050"/>
                <wp:wrapNone/>
                <wp:docPr id="18" name="Rectangle 18"/>
                <wp:cNvGraphicFramePr/>
                <a:graphic xmlns:a="http://schemas.openxmlformats.org/drawingml/2006/main">
                  <a:graphicData uri="http://schemas.microsoft.com/office/word/2010/wordprocessingShape">
                    <wps:wsp>
                      <wps:cNvSpPr/>
                      <wps:spPr>
                        <a:xfrm>
                          <a:off x="0" y="0"/>
                          <a:ext cx="1206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C13714" w14:textId="77777777" w:rsidR="00F360AF" w:rsidRDefault="00F360AF" w:rsidP="00F360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18" style="position:absolute;margin-left:0;margin-top:1.6pt;width:9.5pt;height:9pt;z-index:251778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spid="_x0000_s1028" filled="f" strokecolor="black [3213]" strokeweight="1pt" w14:anchorId="0C081F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">
                <v:textbox>
                  <w:txbxContent>
                    <w:p w:rsidR="00F360AF" w:rsidP="00F360AF" w:rsidRDefault="00F360AF" w14:paraId="71C13714" w14:textId="77777777">
                      <w:pPr>
                        <w:jc w:val="center"/>
                      </w:pPr>
                    </w:p>
                  </w:txbxContent>
                </v:textbox>
                <w10:wrap anchorx="margin"/>
              </v:rect>
            </w:pict>
          </mc:Fallback>
        </mc:AlternateContent>
      </w:r>
      <w:r>
        <w:rPr>
          <w:b/>
        </w:rPr>
        <w:t xml:space="preserve">       Patient doesn’t have severe liver impairment</w:t>
      </w:r>
      <w:r w:rsidR="00D62F8E">
        <w:rPr>
          <w:b/>
        </w:rPr>
        <w:t xml:space="preserve"> (Child-Pugh Class C)</w:t>
      </w:r>
    </w:p>
    <w:p w14:paraId="5FE222C2" w14:textId="77777777" w:rsidR="005668BB" w:rsidRDefault="005668BB" w:rsidP="00F360AF">
      <w:pPr>
        <w:spacing w:after="0" w:line="240" w:lineRule="auto"/>
        <w:rPr>
          <w:b/>
        </w:rPr>
      </w:pPr>
    </w:p>
    <w:p w14:paraId="4DCB6E89" w14:textId="77538F86" w:rsidR="005668BB" w:rsidRPr="005668BB" w:rsidRDefault="005668BB" w:rsidP="03767F03">
      <w:pPr>
        <w:spacing w:after="0" w:line="240" w:lineRule="auto"/>
        <w:rPr>
          <w:b/>
          <w:bCs/>
        </w:rPr>
      </w:pPr>
      <w:r w:rsidRPr="03767F03">
        <w:rPr>
          <w:b/>
          <w:bCs/>
        </w:rPr>
        <w:t>Drug-drug interactions</w:t>
      </w:r>
      <w:r w:rsidR="0EBB6E64" w:rsidRPr="03767F03">
        <w:rPr>
          <w:b/>
          <w:bCs/>
        </w:rPr>
        <w:t>, r</w:t>
      </w:r>
      <w:r w:rsidRPr="03767F03">
        <w:rPr>
          <w:b/>
          <w:bCs/>
        </w:rPr>
        <w:t>enal</w:t>
      </w:r>
      <w:r w:rsidR="460AF127" w:rsidRPr="03767F03">
        <w:rPr>
          <w:b/>
          <w:bCs/>
        </w:rPr>
        <w:t xml:space="preserve"> function,</w:t>
      </w:r>
      <w:r w:rsidRPr="03767F03">
        <w:rPr>
          <w:b/>
          <w:bCs/>
        </w:rPr>
        <w:t xml:space="preserve"> and liver function need to be reassessed at the time of diagnosis in case any changes occurred since the initial completion of this form.</w:t>
      </w:r>
    </w:p>
    <w:p w14:paraId="05EC8A44" w14:textId="77777777" w:rsidR="006425E3" w:rsidRDefault="006425E3" w:rsidP="03767F03">
      <w:pPr>
        <w:spacing w:after="0" w:line="240" w:lineRule="auto"/>
        <w:rPr>
          <w:b/>
          <w:bCs/>
          <w:sz w:val="20"/>
          <w:szCs w:val="20"/>
        </w:rPr>
      </w:pPr>
    </w:p>
    <w:p w14:paraId="0574561D" w14:textId="27967897" w:rsidR="03767F03" w:rsidRDefault="03767F03" w:rsidP="03767F03">
      <w:pPr>
        <w:spacing w:after="0" w:line="240" w:lineRule="auto"/>
        <w:rPr>
          <w:b/>
          <w:bCs/>
          <w:sz w:val="20"/>
          <w:szCs w:val="20"/>
        </w:rPr>
      </w:pPr>
    </w:p>
    <w:p w14:paraId="54D2C720" w14:textId="18E8F346" w:rsidR="03767F03" w:rsidRDefault="03767F03" w:rsidP="03767F03">
      <w:pPr>
        <w:spacing w:after="0" w:line="240" w:lineRule="auto"/>
        <w:rPr>
          <w:b/>
          <w:bCs/>
          <w:sz w:val="20"/>
          <w:szCs w:val="20"/>
        </w:rPr>
      </w:pPr>
    </w:p>
    <w:p w14:paraId="74E19D64" w14:textId="7F833081" w:rsidR="03767F03" w:rsidRDefault="03767F03" w:rsidP="03767F03">
      <w:pPr>
        <w:spacing w:after="0" w:line="240" w:lineRule="auto"/>
        <w:rPr>
          <w:b/>
          <w:bCs/>
          <w:sz w:val="20"/>
          <w:szCs w:val="20"/>
        </w:rPr>
      </w:pPr>
    </w:p>
    <w:p w14:paraId="37700DF1" w14:textId="2B21BC7E" w:rsidR="00304505" w:rsidRDefault="00304505" w:rsidP="00304505">
      <w:pPr>
        <w:spacing w:after="0" w:line="240" w:lineRule="auto"/>
        <w:rPr>
          <w:b/>
        </w:rPr>
      </w:pPr>
      <w:r>
        <w:rPr>
          <w:b/>
        </w:rPr>
        <w:t>Order:</w:t>
      </w:r>
    </w:p>
    <w:p w14:paraId="785D695A" w14:textId="77777777" w:rsidR="004D5856" w:rsidRDefault="004D5856" w:rsidP="004D5856">
      <w:pPr>
        <w:spacing w:after="0" w:line="240" w:lineRule="auto"/>
        <w:rPr>
          <w:b/>
        </w:rPr>
      </w:pPr>
    </w:p>
    <w:p w14:paraId="329F9CE1" w14:textId="63E296E4" w:rsidR="004D5856" w:rsidRDefault="004D5856" w:rsidP="004D5856">
      <w:pPr>
        <w:spacing w:after="0" w:line="240" w:lineRule="auto"/>
      </w:pPr>
      <w:r w:rsidRPr="00923196">
        <w:rPr>
          <w:noProof/>
          <w:sz w:val="20"/>
          <w:szCs w:val="20"/>
        </w:rPr>
        <mc:AlternateContent>
          <mc:Choice Requires="wps">
            <w:drawing>
              <wp:anchor distT="0" distB="0" distL="114300" distR="114300" simplePos="0" relativeHeight="251769856" behindDoc="0" locked="0" layoutInCell="1" allowOverlap="1" wp14:anchorId="63C8C30E" wp14:editId="27EFE247">
                <wp:simplePos x="0" y="0"/>
                <wp:positionH relativeFrom="column">
                  <wp:posOffset>33998</wp:posOffset>
                </wp:positionH>
                <wp:positionV relativeFrom="paragraph">
                  <wp:posOffset>35560</wp:posOffset>
                </wp:positionV>
                <wp:extent cx="120650" cy="11430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1206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4A59B9" w14:textId="77777777" w:rsidR="004D5856" w:rsidRDefault="004D5856" w:rsidP="004D58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14" style="position:absolute;margin-left:2.7pt;margin-top:2.8pt;width:9.5pt;height: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9" filled="f" strokecolor="black [3213]" strokeweight="1pt" w14:anchorId="63C8C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">
                <v:textbox>
                  <w:txbxContent>
                    <w:p w:rsidR="004D5856" w:rsidP="004D5856" w:rsidRDefault="004D5856" w14:paraId="634A59B9" w14:textId="77777777">
                      <w:pPr>
                        <w:jc w:val="center"/>
                      </w:pPr>
                    </w:p>
                  </w:txbxContent>
                </v:textbox>
              </v:rect>
            </w:pict>
          </mc:Fallback>
        </mc:AlternateContent>
      </w:r>
      <w:r>
        <w:rPr>
          <w:b/>
        </w:rPr>
        <w:t xml:space="preserve">       </w:t>
      </w:r>
      <w:r w:rsidR="00773F76">
        <w:t>Nirmatrelvir must be co-administered with ritonavir.</w:t>
      </w:r>
      <w:r w:rsidR="00E66D02">
        <w:t xml:space="preserve"> </w:t>
      </w:r>
      <w:r w:rsidR="00773F76">
        <w:t>Initiate PAXLOVID treatment as soon as possible after diagnosis of COVID-19 and within 5 days of symptom onset. Administer orally with or without food. Dosage: 300 mg nirmatrelvir (two 150 mg tablets) with 100 mg ritonavir (one 100 mg tablet), with all three tablets taken together twice daily for 5 days.</w:t>
      </w:r>
    </w:p>
    <w:p w14:paraId="06C39E65" w14:textId="1869B732" w:rsidR="006F63A8" w:rsidRDefault="006F63A8" w:rsidP="004D5856">
      <w:pPr>
        <w:spacing w:after="0" w:line="240" w:lineRule="auto"/>
        <w:rPr>
          <w:b/>
        </w:rPr>
      </w:pPr>
    </w:p>
    <w:p w14:paraId="739A3C33" w14:textId="5697999C" w:rsidR="004D5856" w:rsidRPr="00FC34DB" w:rsidRDefault="00FC34DB" w:rsidP="00CD62D8">
      <w:pPr>
        <w:spacing w:after="0" w:line="240" w:lineRule="auto"/>
        <w:rPr>
          <w:bCs/>
        </w:rPr>
      </w:pPr>
      <w:r w:rsidRPr="00923196">
        <w:rPr>
          <w:noProof/>
          <w:sz w:val="20"/>
          <w:szCs w:val="20"/>
        </w:rPr>
        <mc:AlternateContent>
          <mc:Choice Requires="wps">
            <w:drawing>
              <wp:anchor distT="0" distB="0" distL="114300" distR="114300" simplePos="0" relativeHeight="251776000" behindDoc="0" locked="0" layoutInCell="1" allowOverlap="1" wp14:anchorId="075345B9" wp14:editId="2619BA4D">
                <wp:simplePos x="0" y="0"/>
                <wp:positionH relativeFrom="margin">
                  <wp:posOffset>27940</wp:posOffset>
                </wp:positionH>
                <wp:positionV relativeFrom="paragraph">
                  <wp:posOffset>33960</wp:posOffset>
                </wp:positionV>
                <wp:extent cx="120650" cy="114300"/>
                <wp:effectExtent l="0" t="0" r="12700" b="19050"/>
                <wp:wrapNone/>
                <wp:docPr id="17" name="Rectangle 17"/>
                <wp:cNvGraphicFramePr/>
                <a:graphic xmlns:a="http://schemas.openxmlformats.org/drawingml/2006/main">
                  <a:graphicData uri="http://schemas.microsoft.com/office/word/2010/wordprocessingShape">
                    <wps:wsp>
                      <wps:cNvSpPr/>
                      <wps:spPr>
                        <a:xfrm>
                          <a:off x="0" y="0"/>
                          <a:ext cx="1206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CCEBEE" w14:textId="77777777" w:rsidR="00FC34DB" w:rsidRDefault="00FC34DB" w:rsidP="00FC34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17" style="position:absolute;margin-left:2.2pt;margin-top:2.65pt;width:9.5pt;height:9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30" filled="f" strokecolor="black [3213]" strokeweight="1pt" w14:anchorId="075345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">
                <v:textbox>
                  <w:txbxContent>
                    <w:p w:rsidR="00FC34DB" w:rsidP="00FC34DB" w:rsidRDefault="00FC34DB" w14:paraId="7FCCEBEE" w14:textId="77777777">
                      <w:pPr>
                        <w:jc w:val="center"/>
                      </w:pPr>
                    </w:p>
                  </w:txbxContent>
                </v:textbox>
                <w10:wrap anchorx="margin"/>
              </v:rect>
            </w:pict>
          </mc:Fallback>
        </mc:AlternateContent>
      </w:r>
      <w:r>
        <w:rPr>
          <w:bCs/>
        </w:rPr>
        <w:t xml:space="preserve">      </w:t>
      </w:r>
      <w:r w:rsidR="00CD62D8" w:rsidRPr="00FC34DB">
        <w:rPr>
          <w:bCs/>
        </w:rPr>
        <w:t>Dose reduction for moderate renal impairment (eGFR ≥30 to &lt;60 mL/min): 150 mg nirmatrelvir (one 150 mg tablet) with 100 mg ritonavir (one 100 mg tablet), with both tablets taken together twice daily for 5 days.</w:t>
      </w:r>
    </w:p>
    <w:p w14:paraId="6A3F940F" w14:textId="785CCBD0" w:rsidR="002D1CB3" w:rsidRDefault="002D1CB3" w:rsidP="00A07A64">
      <w:pPr>
        <w:spacing w:after="0" w:line="240" w:lineRule="auto"/>
        <w:rPr>
          <w:b/>
        </w:rPr>
      </w:pPr>
    </w:p>
    <w:p w14:paraId="147E6F24" w14:textId="4C40F7C6" w:rsidR="00753D7D" w:rsidRDefault="00753D7D" w:rsidP="00753D7D">
      <w:pPr>
        <w:spacing w:after="0" w:line="240" w:lineRule="auto"/>
      </w:pPr>
      <w:r w:rsidRPr="00923196">
        <w:rPr>
          <w:noProof/>
          <w:sz w:val="20"/>
          <w:szCs w:val="20"/>
        </w:rPr>
        <mc:AlternateContent>
          <mc:Choice Requires="wps">
            <w:drawing>
              <wp:anchor distT="0" distB="0" distL="114300" distR="114300" simplePos="0" relativeHeight="251782144" behindDoc="0" locked="0" layoutInCell="1" allowOverlap="1" wp14:anchorId="638DB4F3" wp14:editId="4E63C184">
                <wp:simplePos x="0" y="0"/>
                <wp:positionH relativeFrom="margin">
                  <wp:posOffset>27940</wp:posOffset>
                </wp:positionH>
                <wp:positionV relativeFrom="paragraph">
                  <wp:posOffset>33960</wp:posOffset>
                </wp:positionV>
                <wp:extent cx="120650" cy="114300"/>
                <wp:effectExtent l="0" t="0" r="12700" b="19050"/>
                <wp:wrapNone/>
                <wp:docPr id="1283698284" name="Rectangle 1283698284"/>
                <wp:cNvGraphicFramePr/>
                <a:graphic xmlns:a="http://schemas.openxmlformats.org/drawingml/2006/main">
                  <a:graphicData uri="http://schemas.microsoft.com/office/word/2010/wordprocessingShape">
                    <wps:wsp>
                      <wps:cNvSpPr/>
                      <wps:spPr>
                        <a:xfrm>
                          <a:off x="0" y="0"/>
                          <a:ext cx="1206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F64668" w14:textId="77777777" w:rsidR="00753D7D" w:rsidRDefault="00753D7D" w:rsidP="00753D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1283698284" style="position:absolute;margin-left:2.2pt;margin-top:2.65pt;width:9.5pt;height:9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31" filled="f" strokecolor="black [3213]" strokeweight="1pt" w14:anchorId="638DB4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">
                <v:textbox>
                  <w:txbxContent>
                    <w:p w:rsidR="00753D7D" w:rsidP="00753D7D" w:rsidRDefault="00753D7D" w14:paraId="6DF64668" w14:textId="77777777">
                      <w:pPr>
                        <w:jc w:val="center"/>
                      </w:pPr>
                    </w:p>
                  </w:txbxContent>
                </v:textbox>
                <w10:wrap anchorx="margin"/>
              </v:rect>
            </w:pict>
          </mc:Fallback>
        </mc:AlternateContent>
      </w:r>
      <w:r>
        <w:rPr>
          <w:bCs/>
        </w:rPr>
        <w:t xml:space="preserve">      </w:t>
      </w:r>
      <w:r w:rsidRPr="7FBE3791">
        <w:t>Dose reduction for severe renal impairment (eGFR &lt;30 mL/min, not on dialysis</w:t>
      </w:r>
      <w:r w:rsidRPr="00FC34DB">
        <w:rPr>
          <w:bCs/>
        </w:rPr>
        <w:t xml:space="preserve">): </w:t>
      </w:r>
      <w:r w:rsidRPr="7FBE3791">
        <w:t xml:space="preserve">300 mg nirmatrelvir (two 150 mg tablets) with 100 mg ritonavir (one 100 mg tablet) on day 1, then 150 mg nirmatrelvir (one 150 mg tablet) with 100 mg ritonavir (one 100 mg tablet), with both tablets taken together once daily for 4 days to complete a </w:t>
      </w:r>
      <w:proofErr w:type="gramStart"/>
      <w:r w:rsidRPr="7FBE3791">
        <w:t>5 day</w:t>
      </w:r>
      <w:proofErr w:type="gramEnd"/>
      <w:r w:rsidRPr="7FBE3791">
        <w:t xml:space="preserve"> course</w:t>
      </w:r>
      <w:r w:rsidRPr="00FC34DB">
        <w:rPr>
          <w:bCs/>
        </w:rPr>
        <w:t>.</w:t>
      </w:r>
    </w:p>
    <w:p w14:paraId="6E87E202" w14:textId="1DC63151" w:rsidR="00753D7D" w:rsidRPr="00753D7D" w:rsidRDefault="00753D7D" w:rsidP="00A07A64">
      <w:pPr>
        <w:spacing w:after="0" w:line="240" w:lineRule="auto"/>
      </w:pPr>
      <w:r w:rsidRPr="0864A331">
        <w:rPr>
          <w:b/>
          <w:bCs/>
        </w:rPr>
        <w:t>**Note:</w:t>
      </w:r>
      <w:r>
        <w:t xml:space="preserve"> Use in this population</w:t>
      </w:r>
      <w:r w:rsidR="6E806F6C">
        <w:t xml:space="preserve"> is</w:t>
      </w:r>
      <w:r>
        <w:t xml:space="preserve"> not recommended by the manufacturer, however, the risk of toxicity is likely to be minimal with a 5-day course of treatment and is supported by retrospective data in a limited number of patients. If</w:t>
      </w:r>
      <w:r w:rsidR="12464934">
        <w:t xml:space="preserve"> the</w:t>
      </w:r>
      <w:r>
        <w:t xml:space="preserve"> patient is on dialysis, contact Nebraska ASAP for dosing recommendations.</w:t>
      </w:r>
    </w:p>
    <w:p w14:paraId="2C37E765" w14:textId="77777777" w:rsidR="00D27B91" w:rsidRDefault="00D27B91" w:rsidP="00A07A64">
      <w:pPr>
        <w:spacing w:after="0" w:line="240" w:lineRule="auto"/>
      </w:pPr>
    </w:p>
    <w:p w14:paraId="12194349" w14:textId="5F979D25" w:rsidR="0069116D" w:rsidRDefault="002B4100">
      <w:r>
        <w:t>Medical Director</w:t>
      </w:r>
      <w:r w:rsidR="00F76F27">
        <w:t xml:space="preserve"> signature: ___________________________________________ Date: __________________</w:t>
      </w:r>
    </w:p>
    <w:p w14:paraId="5202BAE6" w14:textId="703E9BE4" w:rsidR="00F76F27" w:rsidRDefault="002B4100" w:rsidP="0069116D">
      <w:pPr>
        <w:spacing w:before="240" w:after="0"/>
      </w:pPr>
      <w:r>
        <w:t>Medical Director</w:t>
      </w:r>
      <w:r w:rsidR="00F76F27">
        <w:t xml:space="preserve"> name (Please print): ___________________________________</w:t>
      </w:r>
    </w:p>
    <w:p w14:paraId="2CEF5B16" w14:textId="75862C23" w:rsidR="00303296" w:rsidRPr="00303296" w:rsidRDefault="00303296" w:rsidP="00303296"/>
    <w:p w14:paraId="3758300E" w14:textId="4D384DF2" w:rsidR="00303296" w:rsidRPr="00303296" w:rsidRDefault="00303296" w:rsidP="00303296"/>
    <w:p w14:paraId="041313FC" w14:textId="6AF26091" w:rsidR="00303296" w:rsidRPr="00303296" w:rsidRDefault="00303296" w:rsidP="00303296"/>
    <w:p w14:paraId="6F6F9974" w14:textId="275EDDDF" w:rsidR="00303296" w:rsidRPr="00303296" w:rsidRDefault="00303296" w:rsidP="00303296"/>
    <w:p w14:paraId="7D7268AF" w14:textId="2926F604" w:rsidR="00303296" w:rsidRPr="00303296" w:rsidRDefault="00303296" w:rsidP="00303296"/>
    <w:p w14:paraId="56B8B56B" w14:textId="0714AC08" w:rsidR="00303296" w:rsidRPr="00303296" w:rsidRDefault="00303296" w:rsidP="00303296"/>
    <w:p w14:paraId="3F18606F" w14:textId="25385EA3" w:rsidR="00303296" w:rsidRPr="00303296" w:rsidRDefault="00303296" w:rsidP="00303296"/>
    <w:p w14:paraId="7E9364A9" w14:textId="7789923D" w:rsidR="00303296" w:rsidRPr="00303296" w:rsidRDefault="00303296" w:rsidP="00303296"/>
    <w:p w14:paraId="73BC2F42" w14:textId="156DF5FC" w:rsidR="00303296" w:rsidRPr="00303296" w:rsidRDefault="00303296" w:rsidP="00303296"/>
    <w:p w14:paraId="36827387" w14:textId="4596D79C" w:rsidR="00303296" w:rsidRPr="00303296" w:rsidRDefault="00303296" w:rsidP="00303296"/>
    <w:p w14:paraId="46DA6625" w14:textId="438D778D" w:rsidR="00303296" w:rsidRPr="00303296" w:rsidRDefault="00303296" w:rsidP="00303296"/>
    <w:p w14:paraId="25303B75" w14:textId="4665CC2C" w:rsidR="00303296" w:rsidRPr="00303296" w:rsidRDefault="00303296" w:rsidP="00303296"/>
    <w:p w14:paraId="4A569790" w14:textId="77015882" w:rsidR="00303296" w:rsidRPr="00303296" w:rsidRDefault="00303296" w:rsidP="00303296"/>
    <w:p w14:paraId="09AD7455" w14:textId="77777777" w:rsidR="00303296" w:rsidRPr="00303296" w:rsidRDefault="00303296" w:rsidP="00303296"/>
    <w:sectPr w:rsidR="00303296" w:rsidRPr="00303296" w:rsidSect="00472DA2">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BCFCD" w14:textId="77777777" w:rsidR="00AE1360" w:rsidRDefault="00AE1360" w:rsidP="00507EA7">
      <w:pPr>
        <w:spacing w:after="0" w:line="240" w:lineRule="auto"/>
      </w:pPr>
      <w:r>
        <w:separator/>
      </w:r>
    </w:p>
  </w:endnote>
  <w:endnote w:type="continuationSeparator" w:id="0">
    <w:p w14:paraId="1704FE34" w14:textId="77777777" w:rsidR="00AE1360" w:rsidRDefault="00AE1360" w:rsidP="00507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8339" w14:textId="79E5028B" w:rsidR="00A07A64" w:rsidRPr="00D53B9E" w:rsidRDefault="005668BB" w:rsidP="00D53B9E">
    <w:pPr>
      <w:rPr>
        <w:sz w:val="16"/>
        <w:szCs w:val="16"/>
      </w:rPr>
    </w:pPr>
    <w:r>
      <w:rPr>
        <w:rStyle w:val="wacimagecontainer"/>
        <w:rFonts w:ascii="Segoe UI" w:hAnsi="Segoe UI" w:cs="Segoe UI"/>
        <w:noProof/>
        <w:color w:val="000000"/>
        <w:sz w:val="18"/>
        <w:szCs w:val="18"/>
        <w:shd w:val="clear" w:color="auto" w:fill="FFFFFF"/>
      </w:rPr>
      <w:drawing>
        <wp:inline distT="0" distB="0" distL="0" distR="0" wp14:anchorId="0E687F05" wp14:editId="0CF72ABD">
          <wp:extent cx="6858000" cy="415925"/>
          <wp:effectExtent l="0" t="0" r="0" b="3175"/>
          <wp:docPr id="12517504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415925"/>
                  </a:xfrm>
                  <a:prstGeom prst="rect">
                    <a:avLst/>
                  </a:prstGeom>
                  <a:noFill/>
                  <a:ln>
                    <a:noFill/>
                  </a:ln>
                </pic:spPr>
              </pic:pic>
            </a:graphicData>
          </a:graphic>
        </wp:inline>
      </w:drawing>
    </w:r>
    <w:r w:rsidR="2EBBACE5" w:rsidRPr="2EBBACE5">
      <w:rPr>
        <w:sz w:val="16"/>
        <w:szCs w:val="16"/>
      </w:rPr>
      <w:t xml:space="preserve">       </w:t>
    </w:r>
    <w:r>
      <w:rPr>
        <w:rFonts w:ascii="Calibri" w:hAnsi="Calibri" w:cs="Calibri"/>
        <w:color w:val="000000"/>
        <w:shd w:val="clear" w:color="auto" w:fill="FFFFFF"/>
      </w:rPr>
      <w:br/>
    </w:r>
    <w:r w:rsidRPr="2EBBACE5">
      <w:rPr>
        <w:sz w:val="16"/>
        <w:szCs w:val="16"/>
      </w:rPr>
      <w:t xml:space="preserve">Rev </w:t>
    </w:r>
    <w:r>
      <w:rPr>
        <w:sz w:val="16"/>
        <w:szCs w:val="16"/>
      </w:rPr>
      <w:t>1</w:t>
    </w:r>
    <w:r w:rsidRPr="2EBBACE5">
      <w:rPr>
        <w:sz w:val="16"/>
        <w:szCs w:val="16"/>
      </w:rPr>
      <w:t>/</w:t>
    </w:r>
    <w:r>
      <w:rPr>
        <w:sz w:val="16"/>
        <w:szCs w:val="16"/>
      </w:rPr>
      <w:t>4</w:t>
    </w:r>
    <w:r w:rsidRPr="2EBBACE5">
      <w:rPr>
        <w:sz w:val="16"/>
        <w:szCs w:val="16"/>
      </w:rPr>
      <w:t>/202</w:t>
    </w:r>
    <w:r>
      <w:rPr>
        <w:sz w:val="16"/>
        <w:szCs w:val="16"/>
      </w:rPr>
      <w:t>4</w:t>
    </w:r>
    <w:r w:rsidRPr="2EBBACE5">
      <w:rPr>
        <w:sz w:val="16"/>
        <w:szCs w:val="16"/>
      </w:rPr>
      <w:t xml:space="preserve">                                                                                                                      </w:t>
    </w:r>
    <w:r w:rsidR="2EBBACE5" w:rsidRPr="2EBBACE5">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001B9" w14:textId="77777777" w:rsidR="00AE1360" w:rsidRDefault="00AE1360" w:rsidP="00507EA7">
      <w:pPr>
        <w:spacing w:after="0" w:line="240" w:lineRule="auto"/>
      </w:pPr>
      <w:r>
        <w:separator/>
      </w:r>
    </w:p>
  </w:footnote>
  <w:footnote w:type="continuationSeparator" w:id="0">
    <w:p w14:paraId="0A15DE88" w14:textId="77777777" w:rsidR="00AE1360" w:rsidRDefault="00AE1360" w:rsidP="00507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4E19D" w14:textId="77E7DB29" w:rsidR="00FE283B" w:rsidRDefault="00BD34F4" w:rsidP="00BD34F4">
    <w:pPr>
      <w:rPr>
        <w:sz w:val="28"/>
        <w:szCs w:val="28"/>
      </w:rPr>
    </w:pPr>
    <w:r w:rsidRPr="00BD34F4">
      <w:rPr>
        <w:b/>
        <w:noProof/>
        <w:sz w:val="32"/>
        <w:szCs w:val="32"/>
      </w:rPr>
      <mc:AlternateContent>
        <mc:Choice Requires="wps">
          <w:drawing>
            <wp:anchor distT="45720" distB="45720" distL="114300" distR="114300" simplePos="0" relativeHeight="251660288" behindDoc="0" locked="0" layoutInCell="1" allowOverlap="1" wp14:anchorId="497F18F1" wp14:editId="2C495C44">
              <wp:simplePos x="0" y="0"/>
              <wp:positionH relativeFrom="margin">
                <wp:posOffset>-443865</wp:posOffset>
              </wp:positionH>
              <wp:positionV relativeFrom="paragraph">
                <wp:posOffset>-277495</wp:posOffset>
              </wp:positionV>
              <wp:extent cx="7287260" cy="539750"/>
              <wp:effectExtent l="0" t="0" r="254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7260" cy="539750"/>
                      </a:xfrm>
                      <a:prstGeom prst="rect">
                        <a:avLst/>
                      </a:prstGeom>
                      <a:solidFill>
                        <a:srgbClr val="FFFFFF"/>
                      </a:solidFill>
                      <a:ln w="9525">
                        <a:noFill/>
                        <a:miter lim="800000"/>
                        <a:headEnd/>
                        <a:tailEnd/>
                      </a:ln>
                    </wps:spPr>
                    <wps:txbx>
                      <w:txbxContent>
                        <w:p w14:paraId="6A9120E7" w14:textId="29BA4F51" w:rsidR="00BD34F4" w:rsidRDefault="00577DBF" w:rsidP="00A852BF">
                          <w:pPr>
                            <w:spacing w:after="0"/>
                            <w:jc w:val="center"/>
                          </w:pPr>
                          <w:r>
                            <w:rPr>
                              <w:b/>
                              <w:sz w:val="32"/>
                              <w:szCs w:val="32"/>
                            </w:rPr>
                            <w:t>Paxlovid</w:t>
                          </w:r>
                          <w:r w:rsidR="00472DA2">
                            <w:rPr>
                              <w:b/>
                              <w:sz w:val="32"/>
                              <w:szCs w:val="32"/>
                            </w:rPr>
                            <w:t xml:space="preserve"> (nirmatrelvir</w:t>
                          </w:r>
                          <w:r w:rsidR="005668BB">
                            <w:rPr>
                              <w:b/>
                              <w:sz w:val="32"/>
                              <w:szCs w:val="32"/>
                            </w:rPr>
                            <w:t>/</w:t>
                          </w:r>
                          <w:r w:rsidR="00472DA2">
                            <w:rPr>
                              <w:b/>
                              <w:sz w:val="32"/>
                              <w:szCs w:val="32"/>
                            </w:rPr>
                            <w:t>ritonavir)</w:t>
                          </w:r>
                          <w:r w:rsidR="00BD34F4" w:rsidRPr="00FE283B">
                            <w:rPr>
                              <w:b/>
                              <w:sz w:val="32"/>
                              <w:szCs w:val="32"/>
                            </w:rPr>
                            <w:t xml:space="preserve"> </w:t>
                          </w:r>
                          <w:r w:rsidR="00F9095B">
                            <w:rPr>
                              <w:b/>
                              <w:sz w:val="32"/>
                              <w:szCs w:val="32"/>
                            </w:rPr>
                            <w:t>Standing</w:t>
                          </w:r>
                          <w:r w:rsidR="00BD34F4" w:rsidRPr="00FE283B">
                            <w:rPr>
                              <w:b/>
                              <w:sz w:val="32"/>
                              <w:szCs w:val="32"/>
                            </w:rPr>
                            <w:t xml:space="preserve"> Order</w:t>
                          </w:r>
                          <w:r w:rsidR="00BD34F4">
                            <w:rPr>
                              <w:sz w:val="32"/>
                              <w:szCs w:val="32"/>
                            </w:rPr>
                            <w:t xml:space="preserve">          </w:t>
                          </w:r>
                          <w:r w:rsidR="00BD34F4">
                            <w:t>PATIENT ID STICKER</w:t>
                          </w:r>
                        </w:p>
                        <w:p w14:paraId="5CA825C4" w14:textId="1783DFA1" w:rsidR="00BD34F4" w:rsidRDefault="00D53B9E" w:rsidP="00A852BF">
                          <w:pPr>
                            <w:spacing w:after="0"/>
                            <w:jc w:val="center"/>
                          </w:pPr>
                          <w:r w:rsidRPr="00D53B9E">
                            <w:rPr>
                              <w:highlight w:val="yellow"/>
                            </w:rPr>
                            <w:t>To be used as first-line therapy for COVID-19 unless not clinically indicated or refused by patient/family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497F18F1">
              <v:stroke joinstyle="miter"/>
              <v:path gradientshapeok="t" o:connecttype="rect"/>
            </v:shapetype>
            <v:shape id="Text Box 2" style="position:absolute;margin-left:-34.95pt;margin-top:-21.85pt;width:573.8pt;height:4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3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">
              <v:textbox>
                <w:txbxContent>
                  <w:p w:rsidR="00BD34F4" w:rsidP="00A852BF" w:rsidRDefault="00577DBF" w14:paraId="6A9120E7" w14:textId="29BA4F51">
                    <w:pPr>
                      <w:spacing w:after="0"/>
                      <w:jc w:val="center"/>
                    </w:pPr>
                    <w:r>
                      <w:rPr>
                        <w:b/>
                        <w:sz w:val="32"/>
                        <w:szCs w:val="32"/>
                      </w:rPr>
                      <w:t>Paxlovid</w:t>
                    </w:r>
                    <w:r w:rsidR="00472DA2">
                      <w:rPr>
                        <w:b/>
                        <w:sz w:val="32"/>
                        <w:szCs w:val="32"/>
                      </w:rPr>
                      <w:t xml:space="preserve"> (nirmatrelvir</w:t>
                    </w:r>
                    <w:r w:rsidR="005668BB">
                      <w:rPr>
                        <w:b/>
                        <w:sz w:val="32"/>
                        <w:szCs w:val="32"/>
                      </w:rPr>
                      <w:t>/</w:t>
                    </w:r>
                    <w:r w:rsidR="00472DA2">
                      <w:rPr>
                        <w:b/>
                        <w:sz w:val="32"/>
                        <w:szCs w:val="32"/>
                      </w:rPr>
                      <w:t>ritonavir)</w:t>
                    </w:r>
                    <w:r w:rsidRPr="00FE283B" w:rsidR="00BD34F4">
                      <w:rPr>
                        <w:b/>
                        <w:sz w:val="32"/>
                        <w:szCs w:val="32"/>
                      </w:rPr>
                      <w:t xml:space="preserve"> </w:t>
                    </w:r>
                    <w:r w:rsidR="00F9095B">
                      <w:rPr>
                        <w:b/>
                        <w:sz w:val="32"/>
                        <w:szCs w:val="32"/>
                      </w:rPr>
                      <w:t>Standing</w:t>
                    </w:r>
                    <w:r w:rsidRPr="00FE283B" w:rsidR="00BD34F4">
                      <w:rPr>
                        <w:b/>
                        <w:sz w:val="32"/>
                        <w:szCs w:val="32"/>
                      </w:rPr>
                      <w:t xml:space="preserve"> Order</w:t>
                    </w:r>
                    <w:r w:rsidR="00BD34F4">
                      <w:rPr>
                        <w:sz w:val="32"/>
                        <w:szCs w:val="32"/>
                      </w:rPr>
                      <w:t xml:space="preserve">          </w:t>
                    </w:r>
                    <w:r w:rsidR="00BD34F4">
                      <w:t>PATIENT ID STICKER</w:t>
                    </w:r>
                  </w:p>
                  <w:p w:rsidR="00BD34F4" w:rsidP="00A852BF" w:rsidRDefault="00D53B9E" w14:paraId="5CA825C4" w14:textId="1783DFA1">
                    <w:pPr>
                      <w:spacing w:after="0"/>
                      <w:jc w:val="center"/>
                    </w:pPr>
                    <w:r w:rsidRPr="00D53B9E">
                      <w:rPr>
                        <w:highlight w:val="yellow"/>
                      </w:rPr>
                      <w:t>To be used as first-line therapy for COVID-19 unless not clinically indicated or refused by patient/</w:t>
                    </w:r>
                    <w:proofErr w:type="gramStart"/>
                    <w:r w:rsidRPr="00D53B9E">
                      <w:rPr>
                        <w:highlight w:val="yellow"/>
                      </w:rPr>
                      <w:t>family</w:t>
                    </w:r>
                    <w:proofErr w:type="gramEnd"/>
                  </w:p>
                </w:txbxContent>
              </v:textbox>
              <w10:wrap type="square" anchorx="margin"/>
            </v:shape>
          </w:pict>
        </mc:Fallback>
      </mc:AlternateContent>
    </w:r>
    <w:r w:rsidR="00FE283B">
      <w:rPr>
        <w:sz w:val="28"/>
        <w:szCs w:val="28"/>
      </w:rPr>
      <w:t xml:space="preserve">Patient </w:t>
    </w:r>
    <w:r w:rsidR="00FE283B" w:rsidRPr="00401BD7">
      <w:rPr>
        <w:sz w:val="28"/>
        <w:szCs w:val="28"/>
      </w:rPr>
      <w:t>Name: _________________________</w:t>
    </w:r>
    <w:r w:rsidR="00FE283B">
      <w:rPr>
        <w:sz w:val="28"/>
        <w:szCs w:val="28"/>
      </w:rPr>
      <w:t>___</w:t>
    </w:r>
    <w:r w:rsidR="00FE283B">
      <w:rPr>
        <w:sz w:val="28"/>
        <w:szCs w:val="28"/>
      </w:rPr>
      <w:tab/>
    </w:r>
    <w:r w:rsidR="00FE283B" w:rsidRPr="00401BD7">
      <w:rPr>
        <w:sz w:val="28"/>
        <w:szCs w:val="28"/>
      </w:rPr>
      <w:t>Date</w:t>
    </w:r>
    <w:r w:rsidR="00FE283B">
      <w:rPr>
        <w:sz w:val="28"/>
        <w:szCs w:val="28"/>
      </w:rPr>
      <w:t xml:space="preserve"> of Birth: ______________</w:t>
    </w:r>
  </w:p>
  <w:p w14:paraId="55500958" w14:textId="72516064" w:rsidR="00FE283B" w:rsidRPr="00A07A64" w:rsidRDefault="0047508B" w:rsidP="00FE283B">
    <w:pPr>
      <w:spacing w:after="0"/>
      <w:rPr>
        <w:sz w:val="32"/>
        <w:szCs w:val="32"/>
      </w:rPr>
    </w:pPr>
    <w:r>
      <w:rPr>
        <w:sz w:val="28"/>
        <w:szCs w:val="28"/>
      </w:rPr>
      <w:t>Facility</w:t>
    </w:r>
    <w:r w:rsidR="005676D9">
      <w:rPr>
        <w:sz w:val="28"/>
        <w:szCs w:val="28"/>
      </w:rPr>
      <w:t>: ________</w:t>
    </w:r>
    <w:r w:rsidR="005365AF">
      <w:rPr>
        <w:sz w:val="28"/>
        <w:szCs w:val="28"/>
      </w:rPr>
      <w:t>__________</w:t>
    </w:r>
    <w:r w:rsidR="005676D9">
      <w:rPr>
        <w:sz w:val="28"/>
        <w:szCs w:val="28"/>
      </w:rPr>
      <w:t>___</w:t>
    </w:r>
    <w:r w:rsidR="005365AF">
      <w:rPr>
        <w:sz w:val="28"/>
        <w:szCs w:val="28"/>
      </w:rPr>
      <w:t>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575"/>
    <w:multiLevelType w:val="hybridMultilevel"/>
    <w:tmpl w:val="1200D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90174B"/>
    <w:multiLevelType w:val="hybridMultilevel"/>
    <w:tmpl w:val="3156F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86402"/>
    <w:multiLevelType w:val="multilevel"/>
    <w:tmpl w:val="C47A3608"/>
    <w:lvl w:ilvl="0">
      <w:start w:val="1"/>
      <w:numFmt w:val="bullet"/>
      <w:lvlText w:val=""/>
      <w:lvlJc w:val="left"/>
      <w:pPr>
        <w:ind w:left="1080" w:firstLine="0"/>
      </w:pPr>
      <w:rPr>
        <w:rFonts w:ascii="Symbol" w:hAnsi="Symbol" w:cs="Symbol"/>
        <w:sz w:val="20"/>
        <w:szCs w:val="20"/>
      </w:rPr>
    </w:lvl>
    <w:lvl w:ilvl="1">
      <w:start w:val="1"/>
      <w:numFmt w:val="bullet"/>
      <w:lvlText w:val="o"/>
      <w:lvlJc w:val="left"/>
      <w:pPr>
        <w:ind w:left="1080" w:firstLine="0"/>
      </w:pPr>
      <w:rPr>
        <w:rFonts w:ascii="Courier New" w:hAnsi="Courier New" w:cs="Courier New"/>
        <w:sz w:val="20"/>
        <w:szCs w:val="20"/>
      </w:rPr>
    </w:lvl>
    <w:lvl w:ilvl="2">
      <w:start w:val="1"/>
      <w:numFmt w:val="bullet"/>
      <w:lvlText w:val=""/>
      <w:lvlJc w:val="left"/>
      <w:pPr>
        <w:ind w:left="1080" w:firstLine="0"/>
      </w:pPr>
      <w:rPr>
        <w:rFonts w:ascii="Wingdings" w:hAnsi="Wingdings" w:cs="Wingdings"/>
        <w:sz w:val="20"/>
        <w:szCs w:val="20"/>
      </w:rPr>
    </w:lvl>
    <w:lvl w:ilvl="3">
      <w:start w:val="1"/>
      <w:numFmt w:val="bullet"/>
      <w:lvlText w:val=""/>
      <w:lvlJc w:val="left"/>
      <w:pPr>
        <w:ind w:left="1080" w:firstLine="0"/>
      </w:pPr>
      <w:rPr>
        <w:rFonts w:ascii="Wingdings" w:hAnsi="Wingdings" w:cs="Wingdings"/>
        <w:sz w:val="20"/>
        <w:szCs w:val="20"/>
      </w:rPr>
    </w:lvl>
    <w:lvl w:ilvl="4">
      <w:start w:val="1"/>
      <w:numFmt w:val="bullet"/>
      <w:lvlText w:val=""/>
      <w:lvlJc w:val="left"/>
      <w:pPr>
        <w:ind w:left="1080" w:firstLine="0"/>
      </w:pPr>
      <w:rPr>
        <w:rFonts w:ascii="Wingdings" w:hAnsi="Wingdings" w:cs="Wingdings"/>
        <w:sz w:val="20"/>
        <w:szCs w:val="20"/>
      </w:rPr>
    </w:lvl>
    <w:lvl w:ilvl="5">
      <w:start w:val="1"/>
      <w:numFmt w:val="bullet"/>
      <w:lvlText w:val=""/>
      <w:lvlJc w:val="left"/>
      <w:pPr>
        <w:ind w:left="1080" w:firstLine="0"/>
      </w:pPr>
      <w:rPr>
        <w:rFonts w:ascii="Wingdings" w:hAnsi="Wingdings" w:cs="Wingdings"/>
        <w:sz w:val="20"/>
        <w:szCs w:val="20"/>
      </w:rPr>
    </w:lvl>
    <w:lvl w:ilvl="6">
      <w:start w:val="1"/>
      <w:numFmt w:val="bullet"/>
      <w:lvlText w:val=""/>
      <w:lvlJc w:val="left"/>
      <w:pPr>
        <w:ind w:left="1080" w:firstLine="0"/>
      </w:pPr>
      <w:rPr>
        <w:rFonts w:ascii="Wingdings" w:hAnsi="Wingdings" w:cs="Wingdings"/>
        <w:sz w:val="20"/>
        <w:szCs w:val="20"/>
      </w:rPr>
    </w:lvl>
    <w:lvl w:ilvl="7">
      <w:start w:val="1"/>
      <w:numFmt w:val="bullet"/>
      <w:lvlText w:val=""/>
      <w:lvlJc w:val="left"/>
      <w:pPr>
        <w:ind w:left="1080" w:firstLine="0"/>
      </w:pPr>
      <w:rPr>
        <w:rFonts w:ascii="Wingdings" w:hAnsi="Wingdings" w:cs="Wingdings"/>
        <w:sz w:val="20"/>
        <w:szCs w:val="20"/>
      </w:rPr>
    </w:lvl>
    <w:lvl w:ilvl="8">
      <w:start w:val="1"/>
      <w:numFmt w:val="bullet"/>
      <w:lvlText w:val=""/>
      <w:lvlJc w:val="left"/>
      <w:pPr>
        <w:ind w:left="1080" w:firstLine="0"/>
      </w:pPr>
      <w:rPr>
        <w:rFonts w:ascii="Wingdings" w:hAnsi="Wingdings" w:cs="Wingdings"/>
        <w:sz w:val="20"/>
        <w:szCs w:val="20"/>
      </w:rPr>
    </w:lvl>
  </w:abstractNum>
  <w:abstractNum w:abstractNumId="3" w15:restartNumberingAfterBreak="0">
    <w:nsid w:val="2FED5BD6"/>
    <w:multiLevelType w:val="hybridMultilevel"/>
    <w:tmpl w:val="CAA4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EE2E89"/>
    <w:multiLevelType w:val="hybridMultilevel"/>
    <w:tmpl w:val="EB24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A52B3B"/>
    <w:multiLevelType w:val="hybridMultilevel"/>
    <w:tmpl w:val="72E8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1189152">
    <w:abstractNumId w:val="4"/>
  </w:num>
  <w:num w:numId="2" w16cid:durableId="1451784430">
    <w:abstractNumId w:val="5"/>
  </w:num>
  <w:num w:numId="3" w16cid:durableId="1513645985">
    <w:abstractNumId w:val="2"/>
  </w:num>
  <w:num w:numId="4" w16cid:durableId="865169652">
    <w:abstractNumId w:val="1"/>
  </w:num>
  <w:num w:numId="5" w16cid:durableId="539442463">
    <w:abstractNumId w:val="3"/>
  </w:num>
  <w:num w:numId="6" w16cid:durableId="2117821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E81"/>
    <w:rsid w:val="000157F7"/>
    <w:rsid w:val="00073ADF"/>
    <w:rsid w:val="000A01CB"/>
    <w:rsid w:val="000C0AEA"/>
    <w:rsid w:val="000C2FC7"/>
    <w:rsid w:val="000C37A6"/>
    <w:rsid w:val="000C69C2"/>
    <w:rsid w:val="000C775D"/>
    <w:rsid w:val="000D18C0"/>
    <w:rsid w:val="001057A0"/>
    <w:rsid w:val="001302DF"/>
    <w:rsid w:val="00181412"/>
    <w:rsid w:val="001907C2"/>
    <w:rsid w:val="001A7348"/>
    <w:rsid w:val="001C423B"/>
    <w:rsid w:val="001C5BC9"/>
    <w:rsid w:val="001E48AB"/>
    <w:rsid w:val="002074A6"/>
    <w:rsid w:val="002222D4"/>
    <w:rsid w:val="00242E31"/>
    <w:rsid w:val="00261A26"/>
    <w:rsid w:val="00263BC3"/>
    <w:rsid w:val="00286693"/>
    <w:rsid w:val="002A03D3"/>
    <w:rsid w:val="002B4100"/>
    <w:rsid w:val="002D1CB3"/>
    <w:rsid w:val="002D6FA5"/>
    <w:rsid w:val="002F5032"/>
    <w:rsid w:val="003030C3"/>
    <w:rsid w:val="00303296"/>
    <w:rsid w:val="00304505"/>
    <w:rsid w:val="0030590B"/>
    <w:rsid w:val="00324767"/>
    <w:rsid w:val="00336C2C"/>
    <w:rsid w:val="00346633"/>
    <w:rsid w:val="00366C38"/>
    <w:rsid w:val="003847D3"/>
    <w:rsid w:val="0039276B"/>
    <w:rsid w:val="003B3A0A"/>
    <w:rsid w:val="003C1239"/>
    <w:rsid w:val="003C6861"/>
    <w:rsid w:val="003E4B7C"/>
    <w:rsid w:val="003F4ED4"/>
    <w:rsid w:val="003F7BAE"/>
    <w:rsid w:val="00400638"/>
    <w:rsid w:val="00401BD7"/>
    <w:rsid w:val="004324E0"/>
    <w:rsid w:val="00472DA2"/>
    <w:rsid w:val="0047508B"/>
    <w:rsid w:val="004D5856"/>
    <w:rsid w:val="00506DD5"/>
    <w:rsid w:val="00507EA7"/>
    <w:rsid w:val="00522C3D"/>
    <w:rsid w:val="00526D03"/>
    <w:rsid w:val="005365AF"/>
    <w:rsid w:val="005668BB"/>
    <w:rsid w:val="005676D9"/>
    <w:rsid w:val="00577CA9"/>
    <w:rsid w:val="00577DBF"/>
    <w:rsid w:val="005A35F0"/>
    <w:rsid w:val="005C5B41"/>
    <w:rsid w:val="005D38D4"/>
    <w:rsid w:val="005D5042"/>
    <w:rsid w:val="006178B0"/>
    <w:rsid w:val="00621CF5"/>
    <w:rsid w:val="006425E3"/>
    <w:rsid w:val="00644E56"/>
    <w:rsid w:val="00660536"/>
    <w:rsid w:val="0068436D"/>
    <w:rsid w:val="006843F9"/>
    <w:rsid w:val="0069116D"/>
    <w:rsid w:val="006920CA"/>
    <w:rsid w:val="006A53D9"/>
    <w:rsid w:val="006C13D6"/>
    <w:rsid w:val="006F63A8"/>
    <w:rsid w:val="00721ED3"/>
    <w:rsid w:val="0073580E"/>
    <w:rsid w:val="00753D7D"/>
    <w:rsid w:val="00755C46"/>
    <w:rsid w:val="0076689A"/>
    <w:rsid w:val="00773F76"/>
    <w:rsid w:val="00774D48"/>
    <w:rsid w:val="007B2547"/>
    <w:rsid w:val="0080456D"/>
    <w:rsid w:val="00842CE0"/>
    <w:rsid w:val="00847AF2"/>
    <w:rsid w:val="00867F13"/>
    <w:rsid w:val="008830E2"/>
    <w:rsid w:val="008A7509"/>
    <w:rsid w:val="008C0E63"/>
    <w:rsid w:val="00902DBC"/>
    <w:rsid w:val="00986C39"/>
    <w:rsid w:val="009934E2"/>
    <w:rsid w:val="00994373"/>
    <w:rsid w:val="009A392D"/>
    <w:rsid w:val="009B30C6"/>
    <w:rsid w:val="009E14D0"/>
    <w:rsid w:val="00A07A64"/>
    <w:rsid w:val="00A11F12"/>
    <w:rsid w:val="00A20833"/>
    <w:rsid w:val="00A2387D"/>
    <w:rsid w:val="00A3294C"/>
    <w:rsid w:val="00A75EB1"/>
    <w:rsid w:val="00A852BF"/>
    <w:rsid w:val="00A92EDE"/>
    <w:rsid w:val="00AD35EC"/>
    <w:rsid w:val="00AE1360"/>
    <w:rsid w:val="00AE3021"/>
    <w:rsid w:val="00AE4542"/>
    <w:rsid w:val="00AF4326"/>
    <w:rsid w:val="00B00446"/>
    <w:rsid w:val="00B068BF"/>
    <w:rsid w:val="00B06C3F"/>
    <w:rsid w:val="00B157C9"/>
    <w:rsid w:val="00B47A2E"/>
    <w:rsid w:val="00B5049B"/>
    <w:rsid w:val="00B917E6"/>
    <w:rsid w:val="00BA1E4F"/>
    <w:rsid w:val="00BB445A"/>
    <w:rsid w:val="00BC54B0"/>
    <w:rsid w:val="00BD34F4"/>
    <w:rsid w:val="00BD52EC"/>
    <w:rsid w:val="00BE5830"/>
    <w:rsid w:val="00BF458F"/>
    <w:rsid w:val="00C12231"/>
    <w:rsid w:val="00C16229"/>
    <w:rsid w:val="00C239CB"/>
    <w:rsid w:val="00C33C9C"/>
    <w:rsid w:val="00C513F3"/>
    <w:rsid w:val="00C55AC4"/>
    <w:rsid w:val="00CB069D"/>
    <w:rsid w:val="00CB417B"/>
    <w:rsid w:val="00CC59AF"/>
    <w:rsid w:val="00CD62D8"/>
    <w:rsid w:val="00CD72F0"/>
    <w:rsid w:val="00CE64D3"/>
    <w:rsid w:val="00CF1980"/>
    <w:rsid w:val="00D036ED"/>
    <w:rsid w:val="00D25B2C"/>
    <w:rsid w:val="00D27B91"/>
    <w:rsid w:val="00D41368"/>
    <w:rsid w:val="00D522B1"/>
    <w:rsid w:val="00D53B9E"/>
    <w:rsid w:val="00D54625"/>
    <w:rsid w:val="00D62F8E"/>
    <w:rsid w:val="00D7614F"/>
    <w:rsid w:val="00D84277"/>
    <w:rsid w:val="00D93027"/>
    <w:rsid w:val="00DB0D5A"/>
    <w:rsid w:val="00DB6F6C"/>
    <w:rsid w:val="00DC2F00"/>
    <w:rsid w:val="00DE1146"/>
    <w:rsid w:val="00DE7051"/>
    <w:rsid w:val="00DF603F"/>
    <w:rsid w:val="00DF6FEF"/>
    <w:rsid w:val="00E02351"/>
    <w:rsid w:val="00E4281F"/>
    <w:rsid w:val="00E66D02"/>
    <w:rsid w:val="00E67A6D"/>
    <w:rsid w:val="00E737C5"/>
    <w:rsid w:val="00EA3ABC"/>
    <w:rsid w:val="00EA5C15"/>
    <w:rsid w:val="00EB5006"/>
    <w:rsid w:val="00EB5297"/>
    <w:rsid w:val="00EE6E81"/>
    <w:rsid w:val="00F360AF"/>
    <w:rsid w:val="00F50D3E"/>
    <w:rsid w:val="00F60244"/>
    <w:rsid w:val="00F6730E"/>
    <w:rsid w:val="00F703D4"/>
    <w:rsid w:val="00F72A18"/>
    <w:rsid w:val="00F76F27"/>
    <w:rsid w:val="00F8590D"/>
    <w:rsid w:val="00F9095B"/>
    <w:rsid w:val="00FC34DB"/>
    <w:rsid w:val="00FC7F66"/>
    <w:rsid w:val="00FE283B"/>
    <w:rsid w:val="00FF348E"/>
    <w:rsid w:val="00FF3F69"/>
    <w:rsid w:val="03767F03"/>
    <w:rsid w:val="048206D3"/>
    <w:rsid w:val="0864A331"/>
    <w:rsid w:val="0A496884"/>
    <w:rsid w:val="0B0AA201"/>
    <w:rsid w:val="0EBB6E64"/>
    <w:rsid w:val="0F93D986"/>
    <w:rsid w:val="11F637F5"/>
    <w:rsid w:val="11F7BBBB"/>
    <w:rsid w:val="12464934"/>
    <w:rsid w:val="29CE91EC"/>
    <w:rsid w:val="2C3536A4"/>
    <w:rsid w:val="2EBBACE5"/>
    <w:rsid w:val="32111B58"/>
    <w:rsid w:val="372E8F5E"/>
    <w:rsid w:val="39E4BD58"/>
    <w:rsid w:val="404E8378"/>
    <w:rsid w:val="43E2F804"/>
    <w:rsid w:val="460AF127"/>
    <w:rsid w:val="4AFE1161"/>
    <w:rsid w:val="54F7DC98"/>
    <w:rsid w:val="5A1FBEBD"/>
    <w:rsid w:val="5A64526B"/>
    <w:rsid w:val="6826C40C"/>
    <w:rsid w:val="68607C26"/>
    <w:rsid w:val="698DD519"/>
    <w:rsid w:val="6A5E859C"/>
    <w:rsid w:val="6AB827D4"/>
    <w:rsid w:val="6D80A9B5"/>
    <w:rsid w:val="6E806F6C"/>
    <w:rsid w:val="705B5A1B"/>
    <w:rsid w:val="7EFE9ABB"/>
    <w:rsid w:val="7FBE3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C1415"/>
  <w15:chartTrackingRefBased/>
  <w15:docId w15:val="{0D728B09-380F-490C-94E2-041409ED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EA7"/>
  </w:style>
  <w:style w:type="paragraph" w:styleId="Footer">
    <w:name w:val="footer"/>
    <w:basedOn w:val="Normal"/>
    <w:link w:val="FooterChar"/>
    <w:uiPriority w:val="99"/>
    <w:unhideWhenUsed/>
    <w:rsid w:val="00507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EA7"/>
  </w:style>
  <w:style w:type="paragraph" w:styleId="ListParagraph">
    <w:name w:val="List Paragraph"/>
    <w:basedOn w:val="Normal"/>
    <w:uiPriority w:val="34"/>
    <w:qFormat/>
    <w:rsid w:val="00507EA7"/>
    <w:pPr>
      <w:ind w:left="720"/>
      <w:contextualSpacing/>
    </w:pPr>
  </w:style>
  <w:style w:type="table" w:styleId="TableGrid">
    <w:name w:val="Table Grid"/>
    <w:basedOn w:val="TableNormal"/>
    <w:uiPriority w:val="39"/>
    <w:rsid w:val="00507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4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58F"/>
    <w:rPr>
      <w:rFonts w:ascii="Segoe UI" w:hAnsi="Segoe UI" w:cs="Segoe UI"/>
      <w:sz w:val="18"/>
      <w:szCs w:val="18"/>
    </w:rPr>
  </w:style>
  <w:style w:type="character" w:styleId="Hyperlink">
    <w:name w:val="Hyperlink"/>
    <w:basedOn w:val="DefaultParagraphFont"/>
    <w:uiPriority w:val="99"/>
    <w:unhideWhenUsed/>
    <w:rsid w:val="00401BD7"/>
    <w:rPr>
      <w:color w:val="0563C1"/>
      <w:u w:val="single"/>
    </w:rPr>
  </w:style>
  <w:style w:type="character" w:styleId="CommentReference">
    <w:name w:val="annotation reference"/>
    <w:basedOn w:val="DefaultParagraphFont"/>
    <w:uiPriority w:val="99"/>
    <w:semiHidden/>
    <w:unhideWhenUsed/>
    <w:rsid w:val="005365AF"/>
    <w:rPr>
      <w:sz w:val="16"/>
      <w:szCs w:val="16"/>
    </w:rPr>
  </w:style>
  <w:style w:type="paragraph" w:styleId="CommentText">
    <w:name w:val="annotation text"/>
    <w:basedOn w:val="Normal"/>
    <w:link w:val="CommentTextChar"/>
    <w:uiPriority w:val="99"/>
    <w:semiHidden/>
    <w:unhideWhenUsed/>
    <w:rsid w:val="005365AF"/>
    <w:pPr>
      <w:spacing w:line="240" w:lineRule="auto"/>
    </w:pPr>
    <w:rPr>
      <w:sz w:val="20"/>
      <w:szCs w:val="20"/>
    </w:rPr>
  </w:style>
  <w:style w:type="character" w:customStyle="1" w:styleId="CommentTextChar">
    <w:name w:val="Comment Text Char"/>
    <w:basedOn w:val="DefaultParagraphFont"/>
    <w:link w:val="CommentText"/>
    <w:uiPriority w:val="99"/>
    <w:semiHidden/>
    <w:rsid w:val="005365AF"/>
    <w:rPr>
      <w:sz w:val="20"/>
      <w:szCs w:val="20"/>
    </w:rPr>
  </w:style>
  <w:style w:type="paragraph" w:styleId="CommentSubject">
    <w:name w:val="annotation subject"/>
    <w:basedOn w:val="CommentText"/>
    <w:next w:val="CommentText"/>
    <w:link w:val="CommentSubjectChar"/>
    <w:uiPriority w:val="99"/>
    <w:semiHidden/>
    <w:unhideWhenUsed/>
    <w:rsid w:val="005365AF"/>
    <w:rPr>
      <w:b/>
      <w:bCs/>
    </w:rPr>
  </w:style>
  <w:style w:type="character" w:customStyle="1" w:styleId="CommentSubjectChar">
    <w:name w:val="Comment Subject Char"/>
    <w:basedOn w:val="CommentTextChar"/>
    <w:link w:val="CommentSubject"/>
    <w:uiPriority w:val="99"/>
    <w:semiHidden/>
    <w:rsid w:val="005365AF"/>
    <w:rPr>
      <w:b/>
      <w:bCs/>
      <w:sz w:val="20"/>
      <w:szCs w:val="20"/>
    </w:rPr>
  </w:style>
  <w:style w:type="character" w:styleId="UnresolvedMention">
    <w:name w:val="Unresolved Mention"/>
    <w:basedOn w:val="DefaultParagraphFont"/>
    <w:uiPriority w:val="99"/>
    <w:semiHidden/>
    <w:unhideWhenUsed/>
    <w:rsid w:val="009E14D0"/>
    <w:rPr>
      <w:color w:val="605E5C"/>
      <w:shd w:val="clear" w:color="auto" w:fill="E1DFDD"/>
    </w:rPr>
  </w:style>
  <w:style w:type="character" w:styleId="FollowedHyperlink">
    <w:name w:val="FollowedHyperlink"/>
    <w:basedOn w:val="DefaultParagraphFont"/>
    <w:uiPriority w:val="99"/>
    <w:semiHidden/>
    <w:unhideWhenUsed/>
    <w:rsid w:val="00753D7D"/>
    <w:rPr>
      <w:color w:val="954F72" w:themeColor="followedHyperlink"/>
      <w:u w:val="single"/>
    </w:rPr>
  </w:style>
  <w:style w:type="character" w:customStyle="1" w:styleId="wacimagecontainer">
    <w:name w:val="wacimagecontainer"/>
    <w:basedOn w:val="DefaultParagraphFont"/>
    <w:rsid w:val="00566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743995">
      <w:bodyDiv w:val="1"/>
      <w:marLeft w:val="0"/>
      <w:marRight w:val="0"/>
      <w:marTop w:val="0"/>
      <w:marBottom w:val="0"/>
      <w:divBdr>
        <w:top w:val="none" w:sz="0" w:space="0" w:color="auto"/>
        <w:left w:val="none" w:sz="0" w:space="0" w:color="auto"/>
        <w:bottom w:val="none" w:sz="0" w:space="0" w:color="auto"/>
        <w:right w:val="none" w:sz="0" w:space="0" w:color="auto"/>
      </w:divBdr>
      <w:divsChild>
        <w:div w:id="1696692907">
          <w:marLeft w:val="0"/>
          <w:marRight w:val="0"/>
          <w:marTop w:val="0"/>
          <w:marBottom w:val="0"/>
          <w:divBdr>
            <w:top w:val="none" w:sz="0" w:space="0" w:color="auto"/>
            <w:left w:val="none" w:sz="0" w:space="0" w:color="auto"/>
            <w:bottom w:val="none" w:sz="0" w:space="0" w:color="auto"/>
            <w:right w:val="none" w:sz="0" w:space="0" w:color="auto"/>
          </w:divBdr>
          <w:divsChild>
            <w:div w:id="2060667745">
              <w:marLeft w:val="0"/>
              <w:marRight w:val="0"/>
              <w:marTop w:val="0"/>
              <w:marBottom w:val="0"/>
              <w:divBdr>
                <w:top w:val="none" w:sz="0" w:space="0" w:color="auto"/>
                <w:left w:val="none" w:sz="0" w:space="0" w:color="auto"/>
                <w:bottom w:val="none" w:sz="0" w:space="0" w:color="auto"/>
                <w:right w:val="none" w:sz="0" w:space="0" w:color="auto"/>
              </w:divBdr>
              <w:divsChild>
                <w:div w:id="15839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04981">
      <w:bodyDiv w:val="1"/>
      <w:marLeft w:val="0"/>
      <w:marRight w:val="0"/>
      <w:marTop w:val="0"/>
      <w:marBottom w:val="0"/>
      <w:divBdr>
        <w:top w:val="none" w:sz="0" w:space="0" w:color="auto"/>
        <w:left w:val="none" w:sz="0" w:space="0" w:color="auto"/>
        <w:bottom w:val="none" w:sz="0" w:space="0" w:color="auto"/>
        <w:right w:val="none" w:sz="0" w:space="0" w:color="auto"/>
      </w:divBdr>
      <w:divsChild>
        <w:div w:id="694968815">
          <w:marLeft w:val="0"/>
          <w:marRight w:val="0"/>
          <w:marTop w:val="0"/>
          <w:marBottom w:val="0"/>
          <w:divBdr>
            <w:top w:val="none" w:sz="0" w:space="0" w:color="auto"/>
            <w:left w:val="none" w:sz="0" w:space="0" w:color="auto"/>
            <w:bottom w:val="none" w:sz="0" w:space="0" w:color="auto"/>
            <w:right w:val="none" w:sz="0" w:space="0" w:color="auto"/>
          </w:divBdr>
          <w:divsChild>
            <w:div w:id="1915817109">
              <w:marLeft w:val="0"/>
              <w:marRight w:val="0"/>
              <w:marTop w:val="0"/>
              <w:marBottom w:val="0"/>
              <w:divBdr>
                <w:top w:val="none" w:sz="0" w:space="0" w:color="auto"/>
                <w:left w:val="none" w:sz="0" w:space="0" w:color="auto"/>
                <w:bottom w:val="none" w:sz="0" w:space="0" w:color="auto"/>
                <w:right w:val="none" w:sz="0" w:space="0" w:color="auto"/>
              </w:divBdr>
              <w:divsChild>
                <w:div w:id="4617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59792">
      <w:bodyDiv w:val="1"/>
      <w:marLeft w:val="0"/>
      <w:marRight w:val="0"/>
      <w:marTop w:val="0"/>
      <w:marBottom w:val="0"/>
      <w:divBdr>
        <w:top w:val="none" w:sz="0" w:space="0" w:color="auto"/>
        <w:left w:val="none" w:sz="0" w:space="0" w:color="auto"/>
        <w:bottom w:val="none" w:sz="0" w:space="0" w:color="auto"/>
        <w:right w:val="none" w:sz="0" w:space="0" w:color="auto"/>
      </w:divBdr>
    </w:div>
    <w:div w:id="20014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vid19treatmentguidelines.nih.gov/therapies/antivirals-including-antibody-products/ritonavir-boosted-nirmatrelvir--paxlovid-/paxlovid-drug-drug-interac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vid19-druginteraction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AFA30615010D4CA474BD8B14580D14" ma:contentTypeVersion="20" ma:contentTypeDescription="Create a new document." ma:contentTypeScope="" ma:versionID="88c9f57808858c51856fe02d41d5a91b">
  <xsd:schema xmlns:xsd="http://www.w3.org/2001/XMLSchema" xmlns:xs="http://www.w3.org/2001/XMLSchema" xmlns:p="http://schemas.microsoft.com/office/2006/metadata/properties" xmlns:ns1="http://schemas.microsoft.com/sharepoint/v3" xmlns:ns2="3649e694-83a0-4eb4-91a9-2edc6d5654a8" xmlns:ns3="27d7a205-e6b7-40dc-a3db-050d5bce8977" targetNamespace="http://schemas.microsoft.com/office/2006/metadata/properties" ma:root="true" ma:fieldsID="8f8917fca7ad7d0a09b0002bda460ee0" ns1:_="" ns2:_="" ns3:_="">
    <xsd:import namespace="http://schemas.microsoft.com/sharepoint/v3"/>
    <xsd:import namespace="3649e694-83a0-4eb4-91a9-2edc6d5654a8"/>
    <xsd:import namespace="27d7a205-e6b7-40dc-a3db-050d5bce89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9e694-83a0-4eb4-91a9-2edc6d565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1d4a69-9812-4340-96bf-3c60240190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d7a205-e6b7-40dc-a3db-050d5bce89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390deae-4f7c-49fe-b2ba-19e8d55f8b76}" ma:internalName="TaxCatchAll" ma:showField="CatchAllData" ma:web="27d7a205-e6b7-40dc-a3db-050d5bce89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7d7a205-e6b7-40dc-a3db-050d5bce8977">
      <UserInfo>
        <DisplayName/>
        <AccountId xsi:nil="true"/>
        <AccountType/>
      </UserInfo>
    </SharedWithUsers>
    <MediaLengthInSeconds xmlns="3649e694-83a0-4eb4-91a9-2edc6d5654a8" xsi:nil="true"/>
    <_ip_UnifiedCompliancePolicyUIAction xmlns="http://schemas.microsoft.com/sharepoint/v3" xsi:nil="true"/>
    <_ip_UnifiedCompliancePolicyProperties xmlns="http://schemas.microsoft.com/sharepoint/v3" xsi:nil="true"/>
    <TaxCatchAll xmlns="27d7a205-e6b7-40dc-a3db-050d5bce8977" xsi:nil="true"/>
    <lcf76f155ced4ddcb4097134ff3c332f xmlns="3649e694-83a0-4eb4-91a9-2edc6d5654a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D022F-148D-492A-AAEE-CF1E3C7FA56F}"/>
</file>

<file path=customXml/itemProps2.xml><?xml version="1.0" encoding="utf-8"?>
<ds:datastoreItem xmlns:ds="http://schemas.openxmlformats.org/officeDocument/2006/customXml" ds:itemID="{D6BFBFB0-EDC2-470F-9DF1-7267355CF65A}">
  <ds:schemaRefs>
    <ds:schemaRef ds:uri="http://schemas.microsoft.com/sharepoint/v3/contenttype/forms"/>
  </ds:schemaRefs>
</ds:datastoreItem>
</file>

<file path=customXml/itemProps3.xml><?xml version="1.0" encoding="utf-8"?>
<ds:datastoreItem xmlns:ds="http://schemas.openxmlformats.org/officeDocument/2006/customXml" ds:itemID="{86067953-9EE5-403F-9F0D-AC89670D3513}">
  <ds:schemaRefs>
    <ds:schemaRef ds:uri="http://schemas.microsoft.com/office/2006/metadata/properties"/>
    <ds:schemaRef ds:uri="http://schemas.microsoft.com/office/infopath/2007/PartnerControls"/>
    <ds:schemaRef ds:uri="27d7a205-e6b7-40dc-a3db-050d5bce8977"/>
    <ds:schemaRef ds:uri="3649e694-83a0-4eb4-91a9-2edc6d5654a8"/>
    <ds:schemaRef ds:uri="http://schemas.microsoft.com/sharepoint/v3"/>
  </ds:schemaRefs>
</ds:datastoreItem>
</file>

<file path=customXml/itemProps4.xml><?xml version="1.0" encoding="utf-8"?>
<ds:datastoreItem xmlns:ds="http://schemas.openxmlformats.org/officeDocument/2006/customXml" ds:itemID="{473A7E08-9884-41EC-9B8B-919BB434D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3828</Characters>
  <Application>Microsoft Office Word</Application>
  <DocSecurity>0</DocSecurity>
  <Lines>31</Lines>
  <Paragraphs>8</Paragraphs>
  <ScaleCrop>false</ScaleCrop>
  <Company>Great Plains Health</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Childers, Amy  K</dc:creator>
  <cp:keywords/>
  <dc:description/>
  <cp:lastModifiedBy>Preusker, Jenna</cp:lastModifiedBy>
  <cp:revision>9</cp:revision>
  <cp:lastPrinted>2020-11-20T15:11:00Z</cp:lastPrinted>
  <dcterms:created xsi:type="dcterms:W3CDTF">2024-01-04T20:13:00Z</dcterms:created>
  <dcterms:modified xsi:type="dcterms:W3CDTF">2024-01-22T19:17:00Z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0x010100DCAFA30615010D4CA474BD8B14580D14</vt:lpwstr>
  </property>
  <property fmtid="{D5CDD505-2E9C-101B-9397-08002B2CF9AE}" pid="3" name="MediaServiceImageTags">
    <vt:lpwstr/>
  </property>
  <property fmtid="{D5CDD505-2E9C-101B-9397-08002B2CF9AE}" pid="4" name="Order">
    <vt:r8>591900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ies>
</file>